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FA6" w:rsidRPr="008B49D1" w:rsidRDefault="00312FA6" w:rsidP="00312FA6">
      <w:pPr>
        <w:tabs>
          <w:tab w:val="left" w:pos="709"/>
        </w:tabs>
        <w:jc w:val="center"/>
        <w:rPr>
          <w:b/>
          <w:bCs/>
          <w:sz w:val="28"/>
          <w:szCs w:val="28"/>
        </w:rPr>
      </w:pPr>
      <w:r w:rsidRPr="008B49D1">
        <w:rPr>
          <w:b/>
          <w:noProof/>
          <w:sz w:val="28"/>
          <w:szCs w:val="28"/>
        </w:rPr>
        <w:drawing>
          <wp:inline distT="0" distB="0" distL="0" distR="0">
            <wp:extent cx="5398770" cy="2433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98770" cy="2433320"/>
                    </a:xfrm>
                    <a:prstGeom prst="rect">
                      <a:avLst/>
                    </a:prstGeom>
                    <a:noFill/>
                    <a:ln w="9525">
                      <a:noFill/>
                      <a:miter lim="800000"/>
                      <a:headEnd/>
                      <a:tailEnd/>
                    </a:ln>
                  </pic:spPr>
                </pic:pic>
              </a:graphicData>
            </a:graphic>
          </wp:inline>
        </w:drawing>
      </w:r>
    </w:p>
    <w:p w:rsidR="00312FA6" w:rsidRPr="008B49D1" w:rsidRDefault="00562844" w:rsidP="00AE10B4">
      <w:pPr>
        <w:tabs>
          <w:tab w:val="left" w:pos="2104"/>
          <w:tab w:val="left" w:pos="7463"/>
        </w:tabs>
        <w:jc w:val="both"/>
      </w:pPr>
      <w:r w:rsidRPr="008B49D1">
        <w:t xml:space="preserve">                      </w:t>
      </w:r>
      <w:r w:rsidR="00AE10B4" w:rsidRPr="008B49D1">
        <w:t>18.11.2022</w:t>
      </w:r>
      <w:r w:rsidR="00AE10B4" w:rsidRPr="008B49D1">
        <w:tab/>
        <w:t>751-п</w:t>
      </w:r>
    </w:p>
    <w:p w:rsidR="00312FA6" w:rsidRPr="008B49D1" w:rsidRDefault="00312FA6" w:rsidP="00312FA6">
      <w:pPr>
        <w:tabs>
          <w:tab w:val="left" w:pos="709"/>
        </w:tabs>
        <w:jc w:val="both"/>
      </w:pPr>
    </w:p>
    <w:p w:rsidR="00312FA6" w:rsidRPr="008B49D1" w:rsidRDefault="00312FA6" w:rsidP="00312FA6">
      <w:r w:rsidRPr="008B49D1">
        <w:t>Об организации и функционировании в администрации Шарыповского муниципального округа системы внутреннего обеспечения соответствия требованиям антимонопольного законодательства</w:t>
      </w:r>
      <w:r w:rsidR="00DA5A31" w:rsidRPr="008B49D1">
        <w:t xml:space="preserve"> (антимонопольный комплаенс)</w:t>
      </w:r>
    </w:p>
    <w:p w:rsidR="00312FA6" w:rsidRPr="008B49D1" w:rsidRDefault="00312FA6" w:rsidP="00312FA6"/>
    <w:p w:rsidR="00312FA6" w:rsidRPr="008B49D1" w:rsidRDefault="00312FA6" w:rsidP="00312FA6"/>
    <w:p w:rsidR="00312FA6" w:rsidRPr="008B49D1" w:rsidRDefault="00312FA6" w:rsidP="00312FA6">
      <w:pPr>
        <w:ind w:firstLine="567"/>
        <w:jc w:val="both"/>
        <w:rPr>
          <w:color w:val="000000"/>
        </w:rPr>
      </w:pPr>
      <w:r w:rsidRPr="008B49D1">
        <w:t xml:space="preserve">В соответствии с поручением Губернатора края от 18.04.2019 № 8ГП «По вопросу внедрения и функционирования в Красноярском крае системы внутреннего обеспечения соответствия требованиям антимонопольного законодательства (антимонопольный комплаенс)», руководствуясь </w:t>
      </w:r>
      <w:hyperlink r:id="rId5" w:history="1">
        <w:r w:rsidRPr="008B49D1">
          <w:rPr>
            <w:rStyle w:val="a5"/>
            <w:color w:val="auto"/>
            <w:u w:val="none"/>
          </w:rPr>
          <w:t>Указом</w:t>
        </w:r>
      </w:hyperlink>
      <w:r w:rsidRPr="008B49D1">
        <w:t xml:space="preserve"> Президента Российской Федерации от 21.12.2017 № 618 «Об основных направлениях государственной политики по развитию конкуренции», методическими </w:t>
      </w:r>
      <w:hyperlink r:id="rId6" w:history="1">
        <w:r w:rsidRPr="008B49D1">
          <w:rPr>
            <w:rStyle w:val="a5"/>
            <w:color w:val="auto"/>
            <w:u w:val="none"/>
          </w:rPr>
          <w:t>рекомендациями</w:t>
        </w:r>
      </w:hyperlink>
      <w:r w:rsidRPr="008B49D1">
        <w:t xml:space="preserve">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перечнем, утвержденными Распоряжением Правительства Российской Федерации от 18.10.2018 № 2258-р, в целях совершенствования системы управления рисками в администрации Шарыповского муниципального округа, </w:t>
      </w:r>
      <w:r w:rsidRPr="008B49D1">
        <w:rPr>
          <w:color w:val="000000"/>
        </w:rPr>
        <w:t>руководствуясь статьей 38 Устава Шарыповского Муниципального округа,</w:t>
      </w:r>
    </w:p>
    <w:p w:rsidR="00312FA6" w:rsidRPr="008B49D1" w:rsidRDefault="00312FA6" w:rsidP="00312FA6">
      <w:pPr>
        <w:jc w:val="both"/>
        <w:rPr>
          <w:color w:val="000000"/>
        </w:rPr>
      </w:pPr>
      <w:r w:rsidRPr="008B49D1">
        <w:rPr>
          <w:color w:val="000000"/>
        </w:rPr>
        <w:t>ПОСТАНОВЛЯЮ:</w:t>
      </w:r>
    </w:p>
    <w:p w:rsidR="00312FA6" w:rsidRPr="008B49D1" w:rsidRDefault="00312FA6" w:rsidP="00312FA6">
      <w:pPr>
        <w:ind w:firstLine="709"/>
        <w:jc w:val="both"/>
      </w:pPr>
      <w:r w:rsidRPr="008B49D1">
        <w:t>1.Утвердить Положение об организации и функционировании в администрации Шарыповского муниципального округа системы внутреннего обеспечения соответствия требованиям антимонопольного законодательства деятельности администрации Шарыповского муниципального округа (далее - Положение).</w:t>
      </w:r>
    </w:p>
    <w:p w:rsidR="00312FA6" w:rsidRPr="008B49D1" w:rsidRDefault="00312FA6" w:rsidP="00312FA6">
      <w:pPr>
        <w:ind w:firstLine="709"/>
        <w:jc w:val="both"/>
      </w:pPr>
      <w:r w:rsidRPr="008B49D1">
        <w:t>2. Руководителям органов</w:t>
      </w:r>
      <w:r w:rsidR="00C76567" w:rsidRPr="008B49D1">
        <w:t xml:space="preserve"> администрации и муниципальных казенных учреждений</w:t>
      </w:r>
      <w:r w:rsidRPr="008B49D1">
        <w:t xml:space="preserve"> округа:</w:t>
      </w:r>
    </w:p>
    <w:p w:rsidR="00312FA6" w:rsidRPr="008B49D1" w:rsidRDefault="00312FA6" w:rsidP="00312FA6">
      <w:pPr>
        <w:pStyle w:val="ConsPlusNormal"/>
        <w:ind w:firstLine="708"/>
        <w:jc w:val="both"/>
        <w:rPr>
          <w:rFonts w:ascii="Times New Roman" w:hAnsi="Times New Roman" w:cs="Times New Roman"/>
          <w:sz w:val="24"/>
          <w:szCs w:val="24"/>
        </w:rPr>
      </w:pPr>
      <w:r w:rsidRPr="008B49D1">
        <w:rPr>
          <w:rFonts w:ascii="Times New Roman" w:hAnsi="Times New Roman" w:cs="Times New Roman"/>
          <w:sz w:val="24"/>
          <w:szCs w:val="24"/>
        </w:rPr>
        <w:t>2.1. организовать работу в соответствии с Положением;</w:t>
      </w:r>
    </w:p>
    <w:p w:rsidR="00312FA6" w:rsidRPr="008B49D1" w:rsidRDefault="00312FA6" w:rsidP="00312FA6">
      <w:pPr>
        <w:pStyle w:val="ConsPlusNormal"/>
        <w:ind w:firstLine="708"/>
        <w:jc w:val="both"/>
        <w:rPr>
          <w:rFonts w:ascii="Times New Roman" w:hAnsi="Times New Roman" w:cs="Times New Roman"/>
          <w:sz w:val="24"/>
          <w:szCs w:val="24"/>
        </w:rPr>
      </w:pPr>
      <w:r w:rsidRPr="008B49D1">
        <w:rPr>
          <w:rFonts w:ascii="Times New Roman" w:hAnsi="Times New Roman" w:cs="Times New Roman"/>
          <w:sz w:val="24"/>
          <w:szCs w:val="24"/>
        </w:rPr>
        <w:t xml:space="preserve">2.2. ознакомить с Положением под подпись работников возглавляемых ими органов </w:t>
      </w:r>
      <w:r w:rsidR="00A910AC" w:rsidRPr="008B49D1">
        <w:rPr>
          <w:rFonts w:ascii="Times New Roman" w:hAnsi="Times New Roman" w:cs="Times New Roman"/>
          <w:sz w:val="24"/>
          <w:szCs w:val="24"/>
        </w:rPr>
        <w:t>а</w:t>
      </w:r>
      <w:r w:rsidRPr="008B49D1">
        <w:rPr>
          <w:rFonts w:ascii="Times New Roman" w:hAnsi="Times New Roman" w:cs="Times New Roman"/>
          <w:sz w:val="24"/>
          <w:szCs w:val="24"/>
        </w:rPr>
        <w:t xml:space="preserve">дминистрации округа. </w:t>
      </w:r>
    </w:p>
    <w:p w:rsidR="00312FA6" w:rsidRPr="008B49D1" w:rsidRDefault="00312FA6" w:rsidP="00312FA6">
      <w:pPr>
        <w:pStyle w:val="ConsPlusNormal"/>
        <w:ind w:firstLine="708"/>
        <w:jc w:val="both"/>
        <w:rPr>
          <w:rFonts w:ascii="Times New Roman" w:hAnsi="Times New Roman" w:cs="Times New Roman"/>
          <w:sz w:val="24"/>
          <w:szCs w:val="24"/>
        </w:rPr>
      </w:pPr>
      <w:r w:rsidRPr="008B49D1">
        <w:rPr>
          <w:rFonts w:ascii="Times New Roman" w:hAnsi="Times New Roman" w:cs="Times New Roman"/>
          <w:sz w:val="24"/>
          <w:szCs w:val="24"/>
        </w:rPr>
        <w:t>3. Распоряжение администрации Шарыповского района от 31.12.2019 № 659-р «О системе внутреннего обеспечения соответствия требованиям антимонопольного законодательства в администрации Шарыповского района Красноярского края (антимонопольный комплаенс)» признать утратившим силу.</w:t>
      </w:r>
    </w:p>
    <w:p w:rsidR="00312FA6" w:rsidRPr="008B49D1" w:rsidRDefault="00312FA6" w:rsidP="00312FA6">
      <w:pPr>
        <w:pStyle w:val="ConsPlusNormal"/>
        <w:ind w:firstLine="708"/>
        <w:jc w:val="both"/>
        <w:rPr>
          <w:rFonts w:ascii="Times New Roman" w:hAnsi="Times New Roman" w:cs="Times New Roman"/>
          <w:sz w:val="24"/>
          <w:szCs w:val="24"/>
        </w:rPr>
      </w:pPr>
      <w:r w:rsidRPr="008B49D1">
        <w:rPr>
          <w:rFonts w:ascii="Times New Roman" w:hAnsi="Times New Roman" w:cs="Times New Roman"/>
          <w:sz w:val="24"/>
          <w:szCs w:val="24"/>
        </w:rPr>
        <w:t xml:space="preserve">4. Контроль за исполнением </w:t>
      </w:r>
      <w:r w:rsidR="00AA58AA" w:rsidRPr="008B49D1">
        <w:rPr>
          <w:rFonts w:ascii="Times New Roman" w:hAnsi="Times New Roman" w:cs="Times New Roman"/>
          <w:sz w:val="24"/>
          <w:szCs w:val="24"/>
        </w:rPr>
        <w:t xml:space="preserve">постановления </w:t>
      </w:r>
      <w:r w:rsidR="00B055D7" w:rsidRPr="008B49D1">
        <w:rPr>
          <w:rFonts w:ascii="Times New Roman" w:hAnsi="Times New Roman" w:cs="Times New Roman"/>
          <w:sz w:val="24"/>
          <w:szCs w:val="24"/>
        </w:rPr>
        <w:t>оставляю за собой.</w:t>
      </w:r>
    </w:p>
    <w:p w:rsidR="00312FA6" w:rsidRPr="008B49D1" w:rsidRDefault="00312FA6" w:rsidP="00312FA6">
      <w:pPr>
        <w:pStyle w:val="ConsPlusNormal"/>
        <w:ind w:firstLine="708"/>
        <w:jc w:val="both"/>
        <w:rPr>
          <w:rFonts w:ascii="Times New Roman" w:hAnsi="Times New Roman" w:cs="Times New Roman"/>
          <w:sz w:val="24"/>
          <w:szCs w:val="24"/>
        </w:rPr>
      </w:pPr>
      <w:r w:rsidRPr="008B49D1">
        <w:rPr>
          <w:rFonts w:ascii="Times New Roman" w:hAnsi="Times New Roman" w:cs="Times New Roman"/>
          <w:sz w:val="24"/>
          <w:szCs w:val="24"/>
        </w:rPr>
        <w:t xml:space="preserve">5. Настоящее </w:t>
      </w:r>
      <w:r w:rsidR="00AA58AA" w:rsidRPr="008B49D1">
        <w:rPr>
          <w:rFonts w:ascii="Times New Roman" w:hAnsi="Times New Roman" w:cs="Times New Roman"/>
          <w:sz w:val="24"/>
          <w:szCs w:val="24"/>
        </w:rPr>
        <w:t>постановление</w:t>
      </w:r>
      <w:r w:rsidRPr="008B49D1">
        <w:rPr>
          <w:rFonts w:ascii="Times New Roman" w:hAnsi="Times New Roman" w:cs="Times New Roman"/>
          <w:sz w:val="24"/>
          <w:szCs w:val="24"/>
        </w:rPr>
        <w:t xml:space="preserve"> вступает в силу со дня подписания и подлежит размещению на официальном сайте Шарыповского муниципального округа в сети Интернет.</w:t>
      </w:r>
    </w:p>
    <w:p w:rsidR="00312FA6" w:rsidRPr="008B49D1" w:rsidRDefault="00312FA6" w:rsidP="00312FA6">
      <w:pPr>
        <w:pStyle w:val="ConsPlusNormal"/>
        <w:jc w:val="both"/>
        <w:rPr>
          <w:rFonts w:ascii="Times New Roman" w:hAnsi="Times New Roman" w:cs="Times New Roman"/>
          <w:sz w:val="24"/>
          <w:szCs w:val="24"/>
        </w:rPr>
      </w:pPr>
    </w:p>
    <w:p w:rsidR="00312FA6" w:rsidRPr="008B49D1" w:rsidRDefault="00312FA6" w:rsidP="00312FA6">
      <w:pPr>
        <w:pStyle w:val="ConsPlusNormal"/>
        <w:jc w:val="both"/>
        <w:rPr>
          <w:rFonts w:ascii="Times New Roman" w:hAnsi="Times New Roman" w:cs="Times New Roman"/>
          <w:sz w:val="24"/>
          <w:szCs w:val="24"/>
        </w:rPr>
      </w:pPr>
    </w:p>
    <w:p w:rsidR="00923983" w:rsidRPr="008B49D1" w:rsidRDefault="005A238B" w:rsidP="002D70CA">
      <w:pPr>
        <w:pStyle w:val="ConsPlusNormal"/>
        <w:jc w:val="both"/>
        <w:rPr>
          <w:rFonts w:ascii="Times New Roman" w:hAnsi="Times New Roman" w:cs="Times New Roman"/>
          <w:sz w:val="24"/>
          <w:szCs w:val="24"/>
        </w:rPr>
      </w:pPr>
      <w:r w:rsidRPr="008B49D1">
        <w:rPr>
          <w:rFonts w:ascii="Times New Roman" w:hAnsi="Times New Roman" w:cs="Times New Roman"/>
          <w:sz w:val="24"/>
          <w:szCs w:val="24"/>
        </w:rPr>
        <w:t xml:space="preserve">Исполняющий полномочия </w:t>
      </w:r>
      <w:r w:rsidR="00923983" w:rsidRPr="008B49D1">
        <w:rPr>
          <w:rFonts w:ascii="Times New Roman" w:hAnsi="Times New Roman" w:cs="Times New Roman"/>
          <w:sz w:val="24"/>
          <w:szCs w:val="24"/>
        </w:rPr>
        <w:tab/>
      </w:r>
      <w:r w:rsidR="00923983" w:rsidRPr="008B49D1">
        <w:rPr>
          <w:rFonts w:ascii="Times New Roman" w:hAnsi="Times New Roman" w:cs="Times New Roman"/>
          <w:sz w:val="24"/>
          <w:szCs w:val="24"/>
        </w:rPr>
        <w:tab/>
      </w:r>
      <w:r w:rsidR="00923983" w:rsidRPr="008B49D1">
        <w:rPr>
          <w:rFonts w:ascii="Times New Roman" w:hAnsi="Times New Roman" w:cs="Times New Roman"/>
          <w:sz w:val="24"/>
          <w:szCs w:val="24"/>
        </w:rPr>
        <w:tab/>
      </w:r>
      <w:r w:rsidR="00923983" w:rsidRPr="008B49D1">
        <w:rPr>
          <w:rFonts w:ascii="Times New Roman" w:hAnsi="Times New Roman" w:cs="Times New Roman"/>
          <w:sz w:val="24"/>
          <w:szCs w:val="24"/>
        </w:rPr>
        <w:tab/>
      </w:r>
      <w:r w:rsidR="00923983" w:rsidRPr="008B49D1">
        <w:rPr>
          <w:rFonts w:ascii="Times New Roman" w:hAnsi="Times New Roman" w:cs="Times New Roman"/>
          <w:sz w:val="24"/>
          <w:szCs w:val="24"/>
        </w:rPr>
        <w:tab/>
      </w:r>
    </w:p>
    <w:p w:rsidR="00292298" w:rsidRPr="008B49D1" w:rsidRDefault="005A238B" w:rsidP="002D70CA">
      <w:pPr>
        <w:pStyle w:val="ConsPlusNormal"/>
        <w:jc w:val="both"/>
        <w:rPr>
          <w:rFonts w:ascii="Times New Roman" w:hAnsi="Times New Roman" w:cs="Times New Roman"/>
          <w:sz w:val="24"/>
          <w:szCs w:val="24"/>
        </w:rPr>
      </w:pPr>
      <w:r w:rsidRPr="008B49D1">
        <w:rPr>
          <w:rFonts w:ascii="Times New Roman" w:hAnsi="Times New Roman" w:cs="Times New Roman"/>
          <w:sz w:val="24"/>
          <w:szCs w:val="24"/>
        </w:rPr>
        <w:t>главы округа</w:t>
      </w:r>
      <w:r w:rsidRPr="008B49D1">
        <w:rPr>
          <w:rFonts w:ascii="Times New Roman" w:hAnsi="Times New Roman" w:cs="Times New Roman"/>
          <w:sz w:val="24"/>
          <w:szCs w:val="24"/>
        </w:rPr>
        <w:tab/>
      </w:r>
      <w:r w:rsidR="00923983" w:rsidRPr="008B49D1">
        <w:rPr>
          <w:rFonts w:ascii="Times New Roman" w:hAnsi="Times New Roman" w:cs="Times New Roman"/>
          <w:sz w:val="24"/>
          <w:szCs w:val="24"/>
        </w:rPr>
        <w:t xml:space="preserve">     </w:t>
      </w:r>
      <w:r w:rsidRPr="008B49D1">
        <w:rPr>
          <w:rFonts w:ascii="Times New Roman" w:hAnsi="Times New Roman" w:cs="Times New Roman"/>
          <w:sz w:val="24"/>
          <w:szCs w:val="24"/>
        </w:rPr>
        <w:tab/>
      </w:r>
      <w:r w:rsidRPr="008B49D1">
        <w:rPr>
          <w:rFonts w:ascii="Times New Roman" w:hAnsi="Times New Roman" w:cs="Times New Roman"/>
          <w:sz w:val="24"/>
          <w:szCs w:val="24"/>
        </w:rPr>
        <w:tab/>
      </w:r>
      <w:r w:rsidRPr="008B49D1">
        <w:rPr>
          <w:rFonts w:ascii="Times New Roman" w:hAnsi="Times New Roman" w:cs="Times New Roman"/>
          <w:sz w:val="24"/>
          <w:szCs w:val="24"/>
        </w:rPr>
        <w:tab/>
      </w:r>
      <w:r w:rsidRPr="008B49D1">
        <w:rPr>
          <w:rFonts w:ascii="Times New Roman" w:hAnsi="Times New Roman" w:cs="Times New Roman"/>
          <w:sz w:val="24"/>
          <w:szCs w:val="24"/>
        </w:rPr>
        <w:tab/>
      </w:r>
      <w:r w:rsidRPr="008B49D1">
        <w:rPr>
          <w:rFonts w:ascii="Times New Roman" w:hAnsi="Times New Roman" w:cs="Times New Roman"/>
          <w:sz w:val="24"/>
          <w:szCs w:val="24"/>
        </w:rPr>
        <w:tab/>
      </w:r>
      <w:r w:rsidRPr="008B49D1">
        <w:rPr>
          <w:rFonts w:ascii="Times New Roman" w:hAnsi="Times New Roman" w:cs="Times New Roman"/>
          <w:sz w:val="24"/>
          <w:szCs w:val="24"/>
        </w:rPr>
        <w:tab/>
      </w:r>
      <w:r w:rsidRPr="008B49D1">
        <w:rPr>
          <w:rFonts w:ascii="Times New Roman" w:hAnsi="Times New Roman" w:cs="Times New Roman"/>
          <w:sz w:val="24"/>
          <w:szCs w:val="24"/>
        </w:rPr>
        <w:tab/>
        <w:t xml:space="preserve">      </w:t>
      </w:r>
      <w:r w:rsidR="008B49D1">
        <w:rPr>
          <w:rFonts w:ascii="Times New Roman" w:hAnsi="Times New Roman" w:cs="Times New Roman"/>
          <w:sz w:val="24"/>
          <w:szCs w:val="24"/>
        </w:rPr>
        <w:t xml:space="preserve">               </w:t>
      </w:r>
      <w:bookmarkStart w:id="0" w:name="_GoBack"/>
      <w:bookmarkEnd w:id="0"/>
      <w:r w:rsidRPr="008B49D1">
        <w:rPr>
          <w:rFonts w:ascii="Times New Roman" w:hAnsi="Times New Roman" w:cs="Times New Roman"/>
          <w:sz w:val="24"/>
          <w:szCs w:val="24"/>
        </w:rPr>
        <w:t xml:space="preserve"> </w:t>
      </w:r>
      <w:r w:rsidR="00923983" w:rsidRPr="008B49D1">
        <w:rPr>
          <w:rFonts w:ascii="Times New Roman" w:hAnsi="Times New Roman" w:cs="Times New Roman"/>
          <w:sz w:val="24"/>
          <w:szCs w:val="24"/>
        </w:rPr>
        <w:t xml:space="preserve">   </w:t>
      </w:r>
      <w:r w:rsidRPr="008B49D1">
        <w:rPr>
          <w:rFonts w:ascii="Times New Roman" w:hAnsi="Times New Roman" w:cs="Times New Roman"/>
          <w:sz w:val="24"/>
          <w:szCs w:val="24"/>
        </w:rPr>
        <w:t xml:space="preserve">    А.В. Бах</w:t>
      </w:r>
    </w:p>
    <w:p w:rsidR="00C536E4" w:rsidRDefault="00C536E4" w:rsidP="002D70CA">
      <w:pPr>
        <w:pStyle w:val="ConsPlusNormal"/>
        <w:jc w:val="both"/>
        <w:rPr>
          <w:sz w:val="28"/>
          <w:szCs w:val="28"/>
        </w:rPr>
      </w:pPr>
    </w:p>
    <w:p w:rsidR="008B49D1" w:rsidRDefault="008B49D1" w:rsidP="00C536E4">
      <w:pPr>
        <w:ind w:firstLine="5529"/>
        <w:jc w:val="both"/>
        <w:rPr>
          <w:rFonts w:ascii="Arial" w:hAnsi="Arial" w:cs="Arial"/>
        </w:rPr>
      </w:pPr>
    </w:p>
    <w:p w:rsidR="00C536E4" w:rsidRPr="00C536E4" w:rsidRDefault="00C536E4" w:rsidP="00C536E4">
      <w:pPr>
        <w:ind w:firstLine="5529"/>
        <w:jc w:val="both"/>
        <w:rPr>
          <w:rFonts w:ascii="Arial" w:hAnsi="Arial" w:cs="Arial"/>
        </w:rPr>
      </w:pPr>
      <w:r w:rsidRPr="00C536E4">
        <w:rPr>
          <w:rFonts w:ascii="Arial" w:hAnsi="Arial" w:cs="Arial"/>
        </w:rPr>
        <w:lastRenderedPageBreak/>
        <w:t xml:space="preserve">Приложение </w:t>
      </w:r>
    </w:p>
    <w:p w:rsidR="00C536E4" w:rsidRPr="00C536E4" w:rsidRDefault="00C536E4" w:rsidP="00C536E4">
      <w:pPr>
        <w:ind w:firstLine="5529"/>
        <w:rPr>
          <w:rFonts w:ascii="Arial" w:hAnsi="Arial" w:cs="Arial"/>
        </w:rPr>
      </w:pPr>
      <w:r w:rsidRPr="00C536E4">
        <w:rPr>
          <w:rFonts w:ascii="Arial" w:hAnsi="Arial" w:cs="Arial"/>
        </w:rPr>
        <w:t xml:space="preserve">к постановлению администрации </w:t>
      </w:r>
    </w:p>
    <w:p w:rsidR="00C536E4" w:rsidRPr="00C536E4" w:rsidRDefault="00C536E4" w:rsidP="00C536E4">
      <w:pPr>
        <w:ind w:firstLine="5529"/>
        <w:rPr>
          <w:rFonts w:ascii="Arial" w:hAnsi="Arial" w:cs="Arial"/>
        </w:rPr>
      </w:pPr>
      <w:r w:rsidRPr="00C536E4">
        <w:rPr>
          <w:rFonts w:ascii="Arial" w:hAnsi="Arial" w:cs="Arial"/>
        </w:rPr>
        <w:t xml:space="preserve">Шарыповского муниципального </w:t>
      </w:r>
    </w:p>
    <w:p w:rsidR="00C536E4" w:rsidRPr="00C536E4" w:rsidRDefault="00C536E4" w:rsidP="00C536E4">
      <w:pPr>
        <w:ind w:firstLine="5529"/>
        <w:jc w:val="both"/>
        <w:rPr>
          <w:rFonts w:ascii="Arial" w:hAnsi="Arial" w:cs="Arial"/>
        </w:rPr>
      </w:pPr>
      <w:r w:rsidRPr="00C536E4">
        <w:rPr>
          <w:rFonts w:ascii="Arial" w:hAnsi="Arial" w:cs="Arial"/>
        </w:rPr>
        <w:t xml:space="preserve">округа </w:t>
      </w:r>
    </w:p>
    <w:p w:rsidR="00C536E4" w:rsidRPr="000E6520" w:rsidRDefault="00C536E4" w:rsidP="00C536E4">
      <w:pPr>
        <w:ind w:firstLine="5529"/>
        <w:jc w:val="both"/>
        <w:rPr>
          <w:rFonts w:ascii="Arial" w:hAnsi="Arial" w:cs="Arial"/>
        </w:rPr>
      </w:pPr>
      <w:r w:rsidRPr="00C536E4">
        <w:rPr>
          <w:rFonts w:ascii="Arial" w:hAnsi="Arial" w:cs="Arial"/>
        </w:rPr>
        <w:t xml:space="preserve">от </w:t>
      </w:r>
      <w:r w:rsidRPr="000E6520">
        <w:rPr>
          <w:rFonts w:ascii="Arial" w:hAnsi="Arial" w:cs="Arial"/>
        </w:rPr>
        <w:t>18.11.2022 № 751-п</w:t>
      </w:r>
    </w:p>
    <w:p w:rsidR="00C536E4" w:rsidRPr="00C536E4" w:rsidRDefault="00C536E4" w:rsidP="00C536E4">
      <w:pPr>
        <w:rPr>
          <w:rFonts w:ascii="Arial" w:hAnsi="Arial" w:cs="Arial"/>
        </w:rPr>
      </w:pPr>
    </w:p>
    <w:p w:rsidR="00C536E4" w:rsidRPr="00C536E4" w:rsidRDefault="00C536E4" w:rsidP="00C536E4">
      <w:pPr>
        <w:pStyle w:val="ConsPlusTitle"/>
        <w:jc w:val="center"/>
        <w:rPr>
          <w:sz w:val="24"/>
          <w:szCs w:val="24"/>
        </w:rPr>
      </w:pPr>
    </w:p>
    <w:p w:rsidR="00C536E4" w:rsidRPr="00C536E4" w:rsidRDefault="00C536E4" w:rsidP="00C536E4">
      <w:pPr>
        <w:pStyle w:val="ConsPlusTitle"/>
        <w:jc w:val="center"/>
        <w:rPr>
          <w:sz w:val="24"/>
          <w:szCs w:val="24"/>
        </w:rPr>
      </w:pPr>
      <w:r w:rsidRPr="00C536E4">
        <w:rPr>
          <w:sz w:val="24"/>
          <w:szCs w:val="24"/>
        </w:rPr>
        <w:t>ПОЛОЖЕНИЕ</w:t>
      </w:r>
    </w:p>
    <w:p w:rsidR="00C536E4" w:rsidRPr="00C536E4" w:rsidRDefault="00C536E4" w:rsidP="00C536E4">
      <w:pPr>
        <w:pStyle w:val="ConsPlusTitle"/>
        <w:jc w:val="center"/>
        <w:rPr>
          <w:sz w:val="24"/>
          <w:szCs w:val="24"/>
        </w:rPr>
      </w:pPr>
      <w:r w:rsidRPr="00C536E4">
        <w:rPr>
          <w:sz w:val="24"/>
          <w:szCs w:val="24"/>
        </w:rPr>
        <w:t>ОБ ОРГАНИЗАЦИИ И ФУНКЦИОНИРОВАНИИ В АДМИНИСТРАЦИИ ШАРЫПОВСКОГО МУНИЦИПАЛЬНОГО ОКРУГА СИСТЕМЫ ВНУТРЕННЕГО ОБЕСПЕЧЕНИЯ СООТВЕТСТВИЯ</w:t>
      </w:r>
    </w:p>
    <w:p w:rsidR="00C536E4" w:rsidRPr="00C536E4" w:rsidRDefault="00C536E4" w:rsidP="00C536E4">
      <w:pPr>
        <w:pStyle w:val="ConsPlusTitle"/>
        <w:jc w:val="center"/>
        <w:rPr>
          <w:sz w:val="24"/>
          <w:szCs w:val="24"/>
        </w:rPr>
      </w:pPr>
      <w:r w:rsidRPr="00C536E4">
        <w:rPr>
          <w:sz w:val="24"/>
          <w:szCs w:val="24"/>
        </w:rPr>
        <w:t>ТРЕБОВАНИЯМ АНТИМОНОПОЛЬНОГО ЗАКОНОДАТЕЛЬСТВА</w:t>
      </w:r>
    </w:p>
    <w:p w:rsidR="00C536E4" w:rsidRPr="00C536E4" w:rsidRDefault="00C536E4" w:rsidP="00C536E4">
      <w:pPr>
        <w:pStyle w:val="ConsPlusNormal"/>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1. ОБЩИЕ ПОЛОЖЕНИЯ</w:t>
      </w:r>
    </w:p>
    <w:p w:rsidR="00C536E4" w:rsidRPr="00C536E4" w:rsidRDefault="00C536E4" w:rsidP="00C536E4">
      <w:pPr>
        <w:pStyle w:val="ConsPlusNormal"/>
        <w:jc w:val="both"/>
        <w:rPr>
          <w:sz w:val="24"/>
          <w:szCs w:val="24"/>
        </w:rPr>
      </w:pPr>
    </w:p>
    <w:p w:rsidR="00C536E4" w:rsidRPr="00C536E4" w:rsidRDefault="00C536E4" w:rsidP="00C536E4">
      <w:pPr>
        <w:pStyle w:val="ConsPlusNormal"/>
        <w:spacing w:before="240"/>
        <w:ind w:firstLine="540"/>
        <w:jc w:val="both"/>
        <w:rPr>
          <w:sz w:val="24"/>
          <w:szCs w:val="24"/>
        </w:rPr>
      </w:pPr>
      <w:r w:rsidRPr="00C536E4">
        <w:rPr>
          <w:sz w:val="24"/>
          <w:szCs w:val="24"/>
        </w:rPr>
        <w:t>1.1. Положение об организации и функционировании в администрации Шарыповского муниципального округа системы внутреннего обеспечения соответствия требованиям антимонопольного законодательства деятельности администрации Шарыповского муниципального округа (далее - антимонопольный комплаенс) разработано в целях обеспечения соответствия требованиям антимонопольного законодательства деятельности администрации Шарыповского муниципального округа, ее территориальных подразделений и органов (далее - администрация округа) и профилактики нарушений требований антимонопольного законодательства.</w:t>
      </w:r>
    </w:p>
    <w:p w:rsidR="00C536E4" w:rsidRPr="00C536E4" w:rsidRDefault="00C536E4" w:rsidP="00C536E4">
      <w:pPr>
        <w:pStyle w:val="ConsPlusNormal"/>
        <w:spacing w:before="240"/>
        <w:ind w:firstLine="540"/>
        <w:jc w:val="both"/>
        <w:rPr>
          <w:sz w:val="24"/>
          <w:szCs w:val="24"/>
        </w:rPr>
      </w:pPr>
      <w:r w:rsidRPr="00C536E4">
        <w:rPr>
          <w:sz w:val="24"/>
          <w:szCs w:val="24"/>
        </w:rPr>
        <w:t>Антимонопольный комплаенс обеспечивается посредством осуществления по итогам календарного года (отчетного года) анализа выявленных нарушений антимонопольного законодательства, сбора сведений о правоприменительной практике, оценки рисков нарушения антимонопольного законодательства, планирования мероприятий по снижению рисков нарушения антимонопольного законодательства, контроля за их реализацией, оценки эффективности функционирования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1.2. Для целей Положения используются следующие понятия:</w:t>
      </w:r>
    </w:p>
    <w:p w:rsidR="00C536E4" w:rsidRPr="00C536E4" w:rsidRDefault="00C536E4" w:rsidP="00C536E4">
      <w:pPr>
        <w:pStyle w:val="ConsPlusNormal"/>
        <w:spacing w:before="240"/>
        <w:ind w:firstLine="540"/>
        <w:jc w:val="both"/>
        <w:rPr>
          <w:sz w:val="24"/>
          <w:szCs w:val="24"/>
        </w:rPr>
      </w:pPr>
      <w:r w:rsidRPr="00C536E4">
        <w:rPr>
          <w:sz w:val="24"/>
          <w:szCs w:val="24"/>
        </w:rPr>
        <w:t xml:space="preserve">- доклад об антимонопольном </w:t>
      </w:r>
      <w:proofErr w:type="spellStart"/>
      <w:r w:rsidRPr="00C536E4">
        <w:rPr>
          <w:sz w:val="24"/>
          <w:szCs w:val="24"/>
        </w:rPr>
        <w:t>комплаенсе</w:t>
      </w:r>
      <w:proofErr w:type="spellEnd"/>
      <w:r w:rsidRPr="00C536E4">
        <w:rPr>
          <w:sz w:val="24"/>
          <w:szCs w:val="24"/>
        </w:rPr>
        <w:t xml:space="preserve"> - документ, содержащий информацию об организации в администрации округа антимонопольного комплаенса и о его функционировании, подготовка которого осуществляется Уполномоченным органом, к компетенции которого отнесена такая функция, на основе информации, предоставляемой согласно настоящему Положению иными Уполномоченными органами;</w:t>
      </w:r>
    </w:p>
    <w:p w:rsidR="00C536E4" w:rsidRPr="00C536E4" w:rsidRDefault="00C536E4" w:rsidP="00C536E4">
      <w:pPr>
        <w:pStyle w:val="ConsPlusNormal"/>
        <w:spacing w:before="240"/>
        <w:ind w:firstLine="540"/>
        <w:jc w:val="both"/>
        <w:rPr>
          <w:sz w:val="24"/>
          <w:szCs w:val="24"/>
        </w:rPr>
      </w:pPr>
      <w:bookmarkStart w:id="1" w:name="P45"/>
      <w:bookmarkEnd w:id="1"/>
      <w:r w:rsidRPr="00C536E4">
        <w:rPr>
          <w:sz w:val="24"/>
          <w:szCs w:val="24"/>
        </w:rPr>
        <w:t>- Коллегиальный орган - совещательный орган при администрации округа, осуществляющий оценку эффективности антимонопольного комплаенса. Состав Коллегиального органа определяется распоряжением администрации округа, издаваемым Главой Шарыповского муниципального округа;</w:t>
      </w:r>
    </w:p>
    <w:p w:rsidR="00C536E4" w:rsidRPr="00C536E4" w:rsidRDefault="00C536E4" w:rsidP="00C536E4">
      <w:pPr>
        <w:pStyle w:val="ConsPlusNormal"/>
        <w:spacing w:before="240"/>
        <w:ind w:firstLine="540"/>
        <w:jc w:val="both"/>
        <w:rPr>
          <w:sz w:val="24"/>
          <w:szCs w:val="24"/>
        </w:rPr>
      </w:pPr>
      <w:r w:rsidRPr="00C536E4">
        <w:rPr>
          <w:sz w:val="24"/>
          <w:szCs w:val="24"/>
        </w:rPr>
        <w:t>- риски нарушения антимонопольного законодательства - сочетание вероятности и последствий наступления неблагоприятных событий в виде ограничения, устранения или недопущения конкуренции;</w:t>
      </w:r>
    </w:p>
    <w:p w:rsidR="00C536E4" w:rsidRPr="00C536E4" w:rsidRDefault="00C536E4" w:rsidP="00C536E4">
      <w:pPr>
        <w:pStyle w:val="ConsPlusNormal"/>
        <w:spacing w:before="240"/>
        <w:ind w:firstLine="540"/>
        <w:jc w:val="both"/>
        <w:rPr>
          <w:sz w:val="24"/>
          <w:szCs w:val="24"/>
        </w:rPr>
      </w:pPr>
      <w:bookmarkStart w:id="2" w:name="P47"/>
      <w:bookmarkEnd w:id="2"/>
      <w:r w:rsidRPr="00C536E4">
        <w:rPr>
          <w:sz w:val="24"/>
          <w:szCs w:val="24"/>
        </w:rPr>
        <w:t>- Уполномоченный орган - Органы администрации округа, должностное (-</w:t>
      </w:r>
      <w:proofErr w:type="spellStart"/>
      <w:r w:rsidRPr="00C536E4">
        <w:rPr>
          <w:sz w:val="24"/>
          <w:szCs w:val="24"/>
        </w:rPr>
        <w:t>ые</w:t>
      </w:r>
      <w:proofErr w:type="spellEnd"/>
      <w:r w:rsidRPr="00C536E4">
        <w:rPr>
          <w:sz w:val="24"/>
          <w:szCs w:val="24"/>
        </w:rPr>
        <w:t>) лицо (-</w:t>
      </w:r>
      <w:proofErr w:type="spellStart"/>
      <w:r w:rsidRPr="00C536E4">
        <w:rPr>
          <w:sz w:val="24"/>
          <w:szCs w:val="24"/>
        </w:rPr>
        <w:t>ца</w:t>
      </w:r>
      <w:proofErr w:type="spellEnd"/>
      <w:r w:rsidRPr="00C536E4">
        <w:rPr>
          <w:sz w:val="24"/>
          <w:szCs w:val="24"/>
        </w:rPr>
        <w:t>), осуществляющие организацию и функционирование антимонопольного комплаенса в администрации округа, определенные распоряжением администрации округа, издаваемым Главой Шарыповского муниципального округа.</w:t>
      </w:r>
    </w:p>
    <w:p w:rsidR="00C536E4" w:rsidRPr="00C536E4" w:rsidRDefault="00C536E4" w:rsidP="00C536E4">
      <w:pPr>
        <w:pStyle w:val="ConsPlusNormal"/>
        <w:spacing w:before="240"/>
        <w:ind w:firstLine="540"/>
        <w:jc w:val="both"/>
        <w:rPr>
          <w:sz w:val="24"/>
          <w:szCs w:val="24"/>
        </w:rPr>
      </w:pPr>
      <w:r w:rsidRPr="00C536E4">
        <w:rPr>
          <w:sz w:val="24"/>
          <w:szCs w:val="24"/>
        </w:rPr>
        <w:lastRenderedPageBreak/>
        <w:t>Органы администрации округа – территориальные подразделения, Финансово-экономическое управление, отделы администрации округа, муниципальные казенные учреждения.</w:t>
      </w:r>
    </w:p>
    <w:p w:rsidR="00C536E4" w:rsidRPr="00C536E4" w:rsidRDefault="00C536E4" w:rsidP="00C536E4">
      <w:pPr>
        <w:pStyle w:val="ConsPlusNormal"/>
        <w:spacing w:before="240"/>
        <w:ind w:firstLine="540"/>
        <w:jc w:val="both"/>
        <w:rPr>
          <w:sz w:val="24"/>
          <w:szCs w:val="24"/>
        </w:rPr>
      </w:pPr>
      <w:r w:rsidRPr="00C536E4">
        <w:rPr>
          <w:sz w:val="24"/>
          <w:szCs w:val="24"/>
        </w:rPr>
        <w:t>Иные понятия используются в настоящем Положении в значениях, определенных действующим законодательством, муниципальными правовыми актами органов местного самоуправления.</w:t>
      </w:r>
    </w:p>
    <w:p w:rsidR="00C536E4" w:rsidRPr="00C536E4" w:rsidRDefault="00C536E4" w:rsidP="00C536E4">
      <w:pPr>
        <w:pStyle w:val="ConsPlusNormal"/>
        <w:spacing w:before="240"/>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2. ЦЕЛИ, ЗАДАЧИ И ПРИНЦИПЫ АНТИМОНОПОЛЬНОГО КОМПЛАЕНСА</w:t>
      </w:r>
    </w:p>
    <w:p w:rsidR="00C536E4" w:rsidRPr="00C536E4" w:rsidRDefault="00C536E4" w:rsidP="00C536E4">
      <w:pPr>
        <w:pStyle w:val="ConsPlusNormal"/>
        <w:jc w:val="both"/>
        <w:rPr>
          <w:sz w:val="24"/>
          <w:szCs w:val="24"/>
        </w:rPr>
      </w:pPr>
    </w:p>
    <w:p w:rsidR="00C536E4" w:rsidRPr="00C536E4" w:rsidRDefault="00C536E4" w:rsidP="00C536E4">
      <w:pPr>
        <w:pStyle w:val="ConsPlusNormal"/>
        <w:spacing w:before="240"/>
        <w:ind w:firstLine="540"/>
        <w:jc w:val="both"/>
        <w:rPr>
          <w:sz w:val="24"/>
          <w:szCs w:val="24"/>
        </w:rPr>
      </w:pPr>
      <w:r w:rsidRPr="00C536E4">
        <w:rPr>
          <w:sz w:val="24"/>
          <w:szCs w:val="24"/>
        </w:rPr>
        <w:t>2.1. Целями антимонопольного комплаенса являются:</w:t>
      </w:r>
    </w:p>
    <w:p w:rsidR="00C536E4" w:rsidRPr="00C536E4" w:rsidRDefault="00C536E4" w:rsidP="00C536E4">
      <w:pPr>
        <w:pStyle w:val="ConsPlusNormal"/>
        <w:spacing w:before="240"/>
        <w:ind w:firstLine="540"/>
        <w:jc w:val="both"/>
        <w:rPr>
          <w:sz w:val="24"/>
          <w:szCs w:val="24"/>
        </w:rPr>
      </w:pPr>
      <w:r w:rsidRPr="00C536E4">
        <w:rPr>
          <w:sz w:val="24"/>
          <w:szCs w:val="24"/>
        </w:rPr>
        <w:t>а) обеспечение соответствия деятельности администрации округа требованиям антимонопольного законодательства.</w:t>
      </w:r>
    </w:p>
    <w:p w:rsidR="00C536E4" w:rsidRPr="00C536E4" w:rsidRDefault="00C536E4" w:rsidP="00C536E4">
      <w:pPr>
        <w:pStyle w:val="ConsPlusNormal"/>
        <w:spacing w:before="240"/>
        <w:ind w:firstLine="540"/>
        <w:jc w:val="both"/>
        <w:rPr>
          <w:sz w:val="24"/>
          <w:szCs w:val="24"/>
        </w:rPr>
      </w:pPr>
      <w:r w:rsidRPr="00C536E4">
        <w:rPr>
          <w:sz w:val="24"/>
          <w:szCs w:val="24"/>
        </w:rPr>
        <w:t>б) профилактика и сокращение количества нарушений требований антимонопольного законодательства в деятельности администрации округа.</w:t>
      </w:r>
    </w:p>
    <w:p w:rsidR="00C536E4" w:rsidRPr="00C536E4" w:rsidRDefault="00C536E4" w:rsidP="00C536E4">
      <w:pPr>
        <w:pStyle w:val="ConsPlusNormal"/>
        <w:spacing w:before="240"/>
        <w:ind w:firstLine="540"/>
        <w:jc w:val="both"/>
        <w:rPr>
          <w:sz w:val="24"/>
          <w:szCs w:val="24"/>
        </w:rPr>
      </w:pPr>
      <w:r w:rsidRPr="00C536E4">
        <w:rPr>
          <w:sz w:val="24"/>
          <w:szCs w:val="24"/>
        </w:rPr>
        <w:t>2.2. Задачи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а) выявление рисков нарушения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б) управление рисками нарушения антимонопольного законодательства;</w:t>
      </w:r>
    </w:p>
    <w:p w:rsidR="00C536E4" w:rsidRPr="00C536E4" w:rsidRDefault="00C536E4" w:rsidP="00C536E4">
      <w:pPr>
        <w:pStyle w:val="ConsPlusNormal"/>
        <w:spacing w:before="240"/>
        <w:ind w:firstLine="540"/>
        <w:jc w:val="both"/>
        <w:rPr>
          <w:sz w:val="24"/>
          <w:szCs w:val="24"/>
        </w:rPr>
      </w:pPr>
      <w:r w:rsidRPr="00C536E4">
        <w:rPr>
          <w:sz w:val="24"/>
          <w:szCs w:val="24"/>
        </w:rPr>
        <w:t>в) контроль за соответствием деятельности администрации округа требованиям антимонопольного законодательства;</w:t>
      </w:r>
    </w:p>
    <w:p w:rsidR="00C536E4" w:rsidRPr="00C536E4" w:rsidRDefault="00C536E4" w:rsidP="00C536E4">
      <w:pPr>
        <w:pStyle w:val="ConsPlusNormal"/>
        <w:spacing w:before="240"/>
        <w:ind w:firstLine="540"/>
        <w:jc w:val="both"/>
        <w:rPr>
          <w:sz w:val="24"/>
          <w:szCs w:val="24"/>
        </w:rPr>
      </w:pPr>
      <w:r w:rsidRPr="00C536E4">
        <w:rPr>
          <w:sz w:val="24"/>
          <w:szCs w:val="24"/>
        </w:rPr>
        <w:t>г) оценка эффективности функционирования в администрации округа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2.3. Принципы организации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а) заинтересованность руководства администрации округа в эффективности функционирования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б) регулярность оценки рисков нарушения антимонопольного законодательства;</w:t>
      </w:r>
    </w:p>
    <w:p w:rsidR="00C536E4" w:rsidRPr="00C536E4" w:rsidRDefault="00C536E4" w:rsidP="00C536E4">
      <w:pPr>
        <w:pStyle w:val="ConsPlusNormal"/>
        <w:spacing w:before="240"/>
        <w:ind w:firstLine="540"/>
        <w:jc w:val="both"/>
        <w:rPr>
          <w:sz w:val="24"/>
          <w:szCs w:val="24"/>
        </w:rPr>
      </w:pPr>
      <w:r w:rsidRPr="00C536E4">
        <w:rPr>
          <w:sz w:val="24"/>
          <w:szCs w:val="24"/>
        </w:rPr>
        <w:t>в) информационная открытость функционирования в администрации округа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г) непрерывность функционирования антимонопольного комплаенса в администрации округа;</w:t>
      </w:r>
    </w:p>
    <w:p w:rsidR="00C536E4" w:rsidRPr="00C536E4" w:rsidRDefault="00C536E4" w:rsidP="00C536E4">
      <w:pPr>
        <w:pStyle w:val="ConsPlusNormal"/>
        <w:spacing w:before="240"/>
        <w:ind w:firstLine="540"/>
        <w:jc w:val="both"/>
        <w:rPr>
          <w:sz w:val="24"/>
          <w:szCs w:val="24"/>
        </w:rPr>
      </w:pPr>
      <w:r w:rsidRPr="00C536E4">
        <w:rPr>
          <w:sz w:val="24"/>
          <w:szCs w:val="24"/>
        </w:rPr>
        <w:t xml:space="preserve">д) совершенствование антимонопольного </w:t>
      </w:r>
      <w:proofErr w:type="spellStart"/>
      <w:r w:rsidRPr="00C536E4">
        <w:rPr>
          <w:sz w:val="24"/>
          <w:szCs w:val="24"/>
        </w:rPr>
        <w:t>комплаенса</w:t>
      </w:r>
      <w:proofErr w:type="spellEnd"/>
      <w:r w:rsidRPr="00C536E4">
        <w:rPr>
          <w:sz w:val="24"/>
          <w:szCs w:val="24"/>
        </w:rPr>
        <w:t>.</w:t>
      </w:r>
    </w:p>
    <w:p w:rsidR="00C536E4" w:rsidRPr="00C536E4" w:rsidRDefault="00C536E4" w:rsidP="00C536E4">
      <w:pPr>
        <w:pStyle w:val="ConsPlusNormal"/>
        <w:spacing w:before="240"/>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3. ОРГАНИЗАЦИЯ И ФУНКЦИОНИРОВАНИЕ</w:t>
      </w:r>
    </w:p>
    <w:p w:rsidR="00C536E4" w:rsidRPr="00C536E4" w:rsidRDefault="00C536E4" w:rsidP="00C536E4">
      <w:pPr>
        <w:pStyle w:val="ConsPlusTitle"/>
        <w:jc w:val="center"/>
        <w:rPr>
          <w:sz w:val="24"/>
          <w:szCs w:val="24"/>
        </w:rPr>
      </w:pPr>
      <w:r w:rsidRPr="00C536E4">
        <w:rPr>
          <w:sz w:val="24"/>
          <w:szCs w:val="24"/>
        </w:rPr>
        <w:t>АНТИМОНОПОЛЬНОГО КОМПЛАЕНСА</w:t>
      </w:r>
    </w:p>
    <w:p w:rsidR="00C536E4" w:rsidRPr="00C536E4" w:rsidRDefault="00C536E4" w:rsidP="00C536E4">
      <w:pPr>
        <w:pStyle w:val="ConsPlusNormal"/>
        <w:jc w:val="both"/>
        <w:rPr>
          <w:sz w:val="24"/>
          <w:szCs w:val="24"/>
        </w:rPr>
      </w:pPr>
    </w:p>
    <w:p w:rsidR="00C536E4" w:rsidRPr="00C536E4" w:rsidRDefault="00C536E4" w:rsidP="00C536E4">
      <w:pPr>
        <w:pStyle w:val="ConsPlusNormal"/>
        <w:spacing w:before="240"/>
        <w:ind w:firstLine="540"/>
        <w:jc w:val="both"/>
        <w:rPr>
          <w:sz w:val="24"/>
          <w:szCs w:val="24"/>
        </w:rPr>
      </w:pPr>
      <w:r w:rsidRPr="00C536E4">
        <w:rPr>
          <w:sz w:val="24"/>
          <w:szCs w:val="24"/>
        </w:rPr>
        <w:t>3.1. Общий контроль за организацией антимонопольного комплаенса и обеспечения его функционирования осуществляет Глава Шарыповского муниципального округа, который:</w:t>
      </w:r>
    </w:p>
    <w:p w:rsidR="00C536E4" w:rsidRPr="00C536E4" w:rsidRDefault="00C536E4" w:rsidP="00C536E4">
      <w:pPr>
        <w:pStyle w:val="ConsPlusNormal"/>
        <w:spacing w:before="240"/>
        <w:ind w:firstLine="540"/>
        <w:jc w:val="both"/>
        <w:rPr>
          <w:sz w:val="24"/>
          <w:szCs w:val="24"/>
        </w:rPr>
      </w:pPr>
      <w:r w:rsidRPr="00C536E4">
        <w:rPr>
          <w:sz w:val="24"/>
          <w:szCs w:val="24"/>
        </w:rPr>
        <w:t xml:space="preserve">а) применяет предусмотренные законодательством Российской Федерации меры ответственности за несоблюдение работниками администрации округа </w:t>
      </w:r>
      <w:r w:rsidRPr="00C536E4">
        <w:rPr>
          <w:sz w:val="24"/>
          <w:szCs w:val="24"/>
        </w:rPr>
        <w:lastRenderedPageBreak/>
        <w:t>настоящего Положения;</w:t>
      </w:r>
    </w:p>
    <w:p w:rsidR="00C536E4" w:rsidRPr="00C536E4" w:rsidRDefault="00C536E4" w:rsidP="00C536E4">
      <w:pPr>
        <w:pStyle w:val="ConsPlusNormal"/>
        <w:spacing w:before="240"/>
        <w:ind w:firstLine="540"/>
        <w:jc w:val="both"/>
        <w:rPr>
          <w:sz w:val="24"/>
          <w:szCs w:val="24"/>
        </w:rPr>
      </w:pPr>
      <w:r w:rsidRPr="00C536E4">
        <w:rPr>
          <w:sz w:val="24"/>
          <w:szCs w:val="24"/>
        </w:rPr>
        <w:t>б) рассматривает материалы, отчеты и результаты периодических оценок эффективности функционирования антимонопольного комплаенса и принимает меры (в том числе предлагаемые Уполномоченным органом), направленные на устранение выявленных недостатков в соответствии с настоящим Положением и действующим законодательством;</w:t>
      </w:r>
    </w:p>
    <w:p w:rsidR="00C536E4" w:rsidRPr="00C536E4" w:rsidRDefault="00C536E4" w:rsidP="00C536E4">
      <w:pPr>
        <w:pStyle w:val="ConsPlusNormal"/>
        <w:spacing w:before="240"/>
        <w:ind w:firstLine="540"/>
        <w:jc w:val="both"/>
        <w:rPr>
          <w:sz w:val="24"/>
          <w:szCs w:val="24"/>
        </w:rPr>
      </w:pPr>
      <w:r w:rsidRPr="00C536E4">
        <w:rPr>
          <w:sz w:val="24"/>
          <w:szCs w:val="24"/>
        </w:rPr>
        <w:t>в) организует контроль за устранением выявленных недостатков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3.2. К компетенции Уполномоченного органа относятся следующие полномочия:</w:t>
      </w:r>
    </w:p>
    <w:p w:rsidR="00C536E4" w:rsidRPr="00C536E4" w:rsidRDefault="00C536E4" w:rsidP="00C536E4">
      <w:pPr>
        <w:pStyle w:val="ConsPlusNormal"/>
        <w:spacing w:before="240"/>
        <w:ind w:firstLine="540"/>
        <w:jc w:val="both"/>
        <w:rPr>
          <w:sz w:val="24"/>
          <w:szCs w:val="24"/>
        </w:rPr>
      </w:pPr>
      <w:r w:rsidRPr="00C536E4">
        <w:rPr>
          <w:sz w:val="24"/>
          <w:szCs w:val="24"/>
        </w:rPr>
        <w:t xml:space="preserve">а) подготовка и предоставление Главе округа изменений в Положение об антимонопольном </w:t>
      </w:r>
      <w:proofErr w:type="spellStart"/>
      <w:r w:rsidRPr="00C536E4">
        <w:rPr>
          <w:sz w:val="24"/>
          <w:szCs w:val="24"/>
        </w:rPr>
        <w:t>комплаенсе</w:t>
      </w:r>
      <w:proofErr w:type="spellEnd"/>
      <w:r w:rsidRPr="00C536E4">
        <w:rPr>
          <w:sz w:val="24"/>
          <w:szCs w:val="24"/>
        </w:rPr>
        <w:t xml:space="preserve"> (функция осуществляется Уполномоченным органом, к компетенции которого отнесена такая функция);</w:t>
      </w:r>
    </w:p>
    <w:p w:rsidR="00C536E4" w:rsidRPr="00C536E4" w:rsidRDefault="00C536E4" w:rsidP="00C536E4">
      <w:pPr>
        <w:pStyle w:val="ConsPlusNormal"/>
        <w:spacing w:before="240"/>
        <w:ind w:firstLine="540"/>
        <w:jc w:val="both"/>
        <w:rPr>
          <w:sz w:val="24"/>
          <w:szCs w:val="24"/>
        </w:rPr>
      </w:pPr>
      <w:r w:rsidRPr="00C536E4">
        <w:rPr>
          <w:sz w:val="24"/>
          <w:szCs w:val="24"/>
        </w:rPr>
        <w:t>б) выявление рисков нарушения антимонопольного законодательства, учет обстоятельств, связанных с рисками нарушения антимонопольного законодательства, определение вероятности их возникновения;</w:t>
      </w:r>
    </w:p>
    <w:p w:rsidR="00C536E4" w:rsidRPr="00C536E4" w:rsidRDefault="00C536E4" w:rsidP="00C536E4">
      <w:pPr>
        <w:pStyle w:val="ConsPlusNormal"/>
        <w:spacing w:before="240"/>
        <w:ind w:firstLine="540"/>
        <w:jc w:val="both"/>
        <w:rPr>
          <w:sz w:val="24"/>
          <w:szCs w:val="24"/>
        </w:rPr>
      </w:pPr>
      <w:r w:rsidRPr="00C536E4">
        <w:rPr>
          <w:sz w:val="24"/>
          <w:szCs w:val="24"/>
        </w:rPr>
        <w:t>в) подготовка и направление на утверждение Главе округа карты рисков нарушения антимонопольного законодательства (функция осуществляется Уполномоченным органом, к компетенции которого отнесена такая функция);</w:t>
      </w:r>
    </w:p>
    <w:p w:rsidR="00C536E4" w:rsidRPr="00C536E4" w:rsidRDefault="00C536E4" w:rsidP="00C536E4">
      <w:pPr>
        <w:pStyle w:val="ConsPlusNormal"/>
        <w:spacing w:before="240"/>
        <w:ind w:firstLine="540"/>
        <w:jc w:val="both"/>
        <w:rPr>
          <w:sz w:val="24"/>
          <w:szCs w:val="24"/>
        </w:rPr>
      </w:pPr>
      <w:r w:rsidRPr="00C536E4">
        <w:rPr>
          <w:sz w:val="24"/>
          <w:szCs w:val="24"/>
        </w:rPr>
        <w:t>г) подготовка и направление на утверждение Главе округа плана мероприятий ("дорожной карты") по снижению рисков нарушения антимонопольного законодательства (функция осуществляется Уполномоченным органом, к компетенции которого отнесена такая функция);</w:t>
      </w:r>
    </w:p>
    <w:p w:rsidR="00C536E4" w:rsidRPr="00C536E4" w:rsidRDefault="00C536E4" w:rsidP="00C536E4">
      <w:pPr>
        <w:pStyle w:val="ConsPlusNormal"/>
        <w:spacing w:before="240"/>
        <w:ind w:firstLine="540"/>
        <w:jc w:val="both"/>
        <w:rPr>
          <w:sz w:val="24"/>
          <w:szCs w:val="24"/>
        </w:rPr>
      </w:pPr>
      <w:r w:rsidRPr="00C536E4">
        <w:rPr>
          <w:sz w:val="24"/>
          <w:szCs w:val="24"/>
        </w:rPr>
        <w:t xml:space="preserve">д) подготовка и направление Главе округа проекта доклада об антимонопольном </w:t>
      </w:r>
      <w:proofErr w:type="spellStart"/>
      <w:r w:rsidRPr="00C536E4">
        <w:rPr>
          <w:sz w:val="24"/>
          <w:szCs w:val="24"/>
        </w:rPr>
        <w:t>комплаенсе</w:t>
      </w:r>
      <w:proofErr w:type="spellEnd"/>
      <w:r w:rsidRPr="00C536E4">
        <w:rPr>
          <w:sz w:val="24"/>
          <w:szCs w:val="24"/>
        </w:rPr>
        <w:t xml:space="preserve"> (функция осуществляется Уполномоченным органом, к компетенции которого отнесена такая функция);</w:t>
      </w:r>
    </w:p>
    <w:p w:rsidR="00C536E4" w:rsidRPr="00C536E4" w:rsidRDefault="00C536E4" w:rsidP="00C536E4">
      <w:pPr>
        <w:pStyle w:val="ConsPlusNormal"/>
        <w:spacing w:before="240"/>
        <w:ind w:firstLine="540"/>
        <w:jc w:val="both"/>
        <w:rPr>
          <w:sz w:val="24"/>
          <w:szCs w:val="24"/>
        </w:rPr>
      </w:pPr>
      <w:r w:rsidRPr="00C536E4">
        <w:rPr>
          <w:sz w:val="24"/>
          <w:szCs w:val="24"/>
        </w:rPr>
        <w:t>е) выдача письменных заключений, оценок по запросам руководителей структурных  подразделений администрации округа по вопросам, связанным с соблюдением антимонопольного законодательства и антимонопольного комплаенса;</w:t>
      </w:r>
    </w:p>
    <w:p w:rsidR="00C536E4" w:rsidRPr="00C536E4" w:rsidRDefault="00C536E4" w:rsidP="00C536E4">
      <w:pPr>
        <w:pStyle w:val="ConsPlusNormal"/>
        <w:spacing w:before="240"/>
        <w:ind w:firstLine="540"/>
        <w:jc w:val="both"/>
        <w:rPr>
          <w:sz w:val="24"/>
          <w:szCs w:val="24"/>
        </w:rPr>
      </w:pPr>
      <w:r w:rsidRPr="00C536E4">
        <w:rPr>
          <w:sz w:val="24"/>
          <w:szCs w:val="24"/>
        </w:rPr>
        <w:t xml:space="preserve">ж) организация взаимодействия с органами администрации округа по вопросам, связанным с антимонопольным </w:t>
      </w:r>
      <w:proofErr w:type="spellStart"/>
      <w:r w:rsidRPr="00C536E4">
        <w:rPr>
          <w:sz w:val="24"/>
          <w:szCs w:val="24"/>
        </w:rPr>
        <w:t>комплаенсом</w:t>
      </w:r>
      <w:proofErr w:type="spellEnd"/>
      <w:r w:rsidRPr="00C536E4">
        <w:rPr>
          <w:sz w:val="24"/>
          <w:szCs w:val="24"/>
        </w:rPr>
        <w:t>;</w:t>
      </w:r>
    </w:p>
    <w:p w:rsidR="00C536E4" w:rsidRPr="00C536E4" w:rsidRDefault="00C536E4" w:rsidP="00C536E4">
      <w:pPr>
        <w:pStyle w:val="ConsPlusNormal"/>
        <w:spacing w:before="240"/>
        <w:ind w:firstLine="540"/>
        <w:jc w:val="both"/>
        <w:rPr>
          <w:sz w:val="24"/>
          <w:szCs w:val="24"/>
        </w:rPr>
      </w:pPr>
      <w:r w:rsidRPr="00C536E4">
        <w:rPr>
          <w:sz w:val="24"/>
          <w:szCs w:val="24"/>
        </w:rPr>
        <w:t>з) инициирование проверок, связанных с функционированием антимонопольного комплаенса, в случае выявления предполагаемого нарушения антимонопольного законодательства, и участие в них;</w:t>
      </w:r>
    </w:p>
    <w:p w:rsidR="00C536E4" w:rsidRPr="00C536E4" w:rsidRDefault="00C536E4" w:rsidP="00C536E4">
      <w:pPr>
        <w:pStyle w:val="ConsPlusNormal"/>
        <w:spacing w:before="240"/>
        <w:ind w:firstLine="540"/>
        <w:jc w:val="both"/>
        <w:rPr>
          <w:sz w:val="24"/>
          <w:szCs w:val="24"/>
        </w:rPr>
      </w:pPr>
      <w:r w:rsidRPr="00C536E4">
        <w:rPr>
          <w:sz w:val="24"/>
          <w:szCs w:val="24"/>
        </w:rPr>
        <w:t>и) взаимодействие с антимонопольным органом в части, касающейся вопросов, связанных с проводимыми проверками;</w:t>
      </w:r>
    </w:p>
    <w:p w:rsidR="00C536E4" w:rsidRPr="00C536E4" w:rsidRDefault="00C536E4" w:rsidP="00C536E4">
      <w:pPr>
        <w:pStyle w:val="ConsPlusNormal"/>
        <w:spacing w:before="240"/>
        <w:ind w:firstLine="540"/>
        <w:jc w:val="both"/>
        <w:rPr>
          <w:sz w:val="24"/>
          <w:szCs w:val="24"/>
        </w:rPr>
      </w:pPr>
      <w:r w:rsidRPr="00C536E4">
        <w:rPr>
          <w:sz w:val="24"/>
          <w:szCs w:val="24"/>
        </w:rPr>
        <w:t xml:space="preserve">к) взаимодействие с Коллегиальным органом, направление на рассмотрение и утверждение в Коллегиальный орган доклада об антимонопольном </w:t>
      </w:r>
      <w:proofErr w:type="spellStart"/>
      <w:r w:rsidRPr="00C536E4">
        <w:rPr>
          <w:sz w:val="24"/>
          <w:szCs w:val="24"/>
        </w:rPr>
        <w:t>комплаенсе</w:t>
      </w:r>
      <w:proofErr w:type="spellEnd"/>
      <w:r w:rsidRPr="00C536E4">
        <w:rPr>
          <w:sz w:val="24"/>
          <w:szCs w:val="24"/>
        </w:rPr>
        <w:t xml:space="preserve"> (функция осуществляется Уполномоченным органом, к компетенции которого отнесена такая функция).</w:t>
      </w:r>
    </w:p>
    <w:p w:rsidR="00C536E4" w:rsidRPr="00C536E4" w:rsidRDefault="00C536E4" w:rsidP="00C536E4">
      <w:pPr>
        <w:pStyle w:val="ConsPlusNormal"/>
        <w:spacing w:before="240"/>
        <w:ind w:firstLine="540"/>
        <w:jc w:val="both"/>
        <w:rPr>
          <w:sz w:val="24"/>
          <w:szCs w:val="24"/>
        </w:rPr>
      </w:pPr>
      <w:r w:rsidRPr="00C536E4">
        <w:rPr>
          <w:sz w:val="24"/>
          <w:szCs w:val="24"/>
        </w:rPr>
        <w:t>3.3. Оценку эффективности организации и функционирования в администрации округа антимонопольного комплаенса осуществляет Коллегиальный орган.</w:t>
      </w:r>
    </w:p>
    <w:p w:rsidR="00C536E4" w:rsidRPr="00C536E4" w:rsidRDefault="00C536E4" w:rsidP="00C536E4">
      <w:pPr>
        <w:pStyle w:val="ConsPlusNormal"/>
        <w:spacing w:before="240"/>
        <w:ind w:firstLine="540"/>
        <w:jc w:val="both"/>
        <w:rPr>
          <w:sz w:val="24"/>
          <w:szCs w:val="24"/>
        </w:rPr>
      </w:pPr>
      <w:r w:rsidRPr="00C536E4">
        <w:rPr>
          <w:sz w:val="24"/>
          <w:szCs w:val="24"/>
        </w:rPr>
        <w:lastRenderedPageBreak/>
        <w:t>3.4. К функциям Коллегиального органа относятся:</w:t>
      </w:r>
    </w:p>
    <w:p w:rsidR="00C536E4" w:rsidRPr="00C536E4" w:rsidRDefault="00C536E4" w:rsidP="00C536E4">
      <w:pPr>
        <w:pStyle w:val="ConsPlusNormal"/>
        <w:spacing w:before="240"/>
        <w:ind w:firstLine="540"/>
        <w:jc w:val="both"/>
        <w:rPr>
          <w:sz w:val="24"/>
          <w:szCs w:val="24"/>
        </w:rPr>
      </w:pPr>
      <w:r w:rsidRPr="00C536E4">
        <w:rPr>
          <w:sz w:val="24"/>
          <w:szCs w:val="24"/>
        </w:rPr>
        <w:t>а) оценка исполнения мероприятий по снижению рисков нарушения антимонопольного законодательства администрацией округа;</w:t>
      </w:r>
    </w:p>
    <w:p w:rsidR="00C536E4" w:rsidRPr="00C536E4" w:rsidRDefault="00C536E4" w:rsidP="00C536E4">
      <w:pPr>
        <w:pStyle w:val="ConsPlusNormal"/>
        <w:spacing w:before="240"/>
        <w:ind w:firstLine="540"/>
        <w:jc w:val="both"/>
        <w:rPr>
          <w:sz w:val="24"/>
          <w:szCs w:val="24"/>
        </w:rPr>
      </w:pPr>
      <w:r w:rsidRPr="00C536E4">
        <w:rPr>
          <w:sz w:val="24"/>
          <w:szCs w:val="24"/>
        </w:rPr>
        <w:t xml:space="preserve">б) рассмотрение и утверждение доклада об антимонопольном </w:t>
      </w:r>
      <w:proofErr w:type="spellStart"/>
      <w:r w:rsidRPr="00C536E4">
        <w:rPr>
          <w:sz w:val="24"/>
          <w:szCs w:val="24"/>
        </w:rPr>
        <w:t>комплаенсе</w:t>
      </w:r>
      <w:proofErr w:type="spellEnd"/>
      <w:r w:rsidRPr="00C536E4">
        <w:rPr>
          <w:sz w:val="24"/>
          <w:szCs w:val="24"/>
        </w:rPr>
        <w:t>.</w:t>
      </w:r>
    </w:p>
    <w:p w:rsidR="00C536E4" w:rsidRPr="00C536E4" w:rsidRDefault="00C536E4" w:rsidP="00C536E4">
      <w:pPr>
        <w:pStyle w:val="ConsPlusNormal"/>
        <w:spacing w:before="240"/>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4. ВЫЯВЛЕНИЕ И ОЦЕНКА РИСКОВ НАРУШЕНИЯ</w:t>
      </w:r>
    </w:p>
    <w:p w:rsidR="00C536E4" w:rsidRPr="00C536E4" w:rsidRDefault="00C536E4" w:rsidP="00C536E4">
      <w:pPr>
        <w:pStyle w:val="ConsPlusTitle"/>
        <w:jc w:val="center"/>
        <w:rPr>
          <w:sz w:val="24"/>
          <w:szCs w:val="24"/>
        </w:rPr>
      </w:pPr>
      <w:r w:rsidRPr="00C536E4">
        <w:rPr>
          <w:sz w:val="24"/>
          <w:szCs w:val="24"/>
        </w:rPr>
        <w:t>АНТИМОНОПОЛЬНОГО ЗАКОНОДАТЕЛЬСТВА</w:t>
      </w:r>
    </w:p>
    <w:p w:rsidR="00C536E4" w:rsidRPr="00C536E4" w:rsidRDefault="00C536E4" w:rsidP="00C536E4">
      <w:pPr>
        <w:pStyle w:val="ConsPlusNormal"/>
        <w:jc w:val="both"/>
        <w:rPr>
          <w:sz w:val="24"/>
          <w:szCs w:val="24"/>
        </w:rPr>
      </w:pPr>
    </w:p>
    <w:p w:rsidR="00C536E4" w:rsidRPr="00C536E4" w:rsidRDefault="00C536E4" w:rsidP="00C536E4">
      <w:pPr>
        <w:pStyle w:val="ConsPlusNormal"/>
        <w:ind w:firstLine="540"/>
        <w:jc w:val="both"/>
        <w:rPr>
          <w:sz w:val="24"/>
          <w:szCs w:val="24"/>
        </w:rPr>
      </w:pPr>
      <w:bookmarkStart w:id="3" w:name="P93"/>
      <w:bookmarkEnd w:id="3"/>
      <w:r w:rsidRPr="00C536E4">
        <w:rPr>
          <w:sz w:val="24"/>
          <w:szCs w:val="24"/>
        </w:rPr>
        <w:t>4.1. В целях выявления рисков нарушения антимонопольного законодательства Уполномоченным органом в рамках предоставленной компетенции и на основании сведений и информации, предоставленных органами администрации округа, проводится:</w:t>
      </w:r>
    </w:p>
    <w:p w:rsidR="00C536E4" w:rsidRPr="00C536E4" w:rsidRDefault="00C536E4" w:rsidP="00C536E4">
      <w:pPr>
        <w:pStyle w:val="ConsPlusNormal"/>
        <w:spacing w:before="200"/>
        <w:ind w:firstLine="540"/>
        <w:jc w:val="both"/>
        <w:rPr>
          <w:sz w:val="24"/>
          <w:szCs w:val="24"/>
        </w:rPr>
      </w:pPr>
      <w:r w:rsidRPr="00C536E4">
        <w:rPr>
          <w:sz w:val="24"/>
          <w:szCs w:val="24"/>
        </w:rPr>
        <w:t>а) анализ выявленных нарушений антимонопольного законодательства в деятельности администрации округа (наличие предостережений, предупреждений, штрафов, жалоб, возбужденных дел) с описанием причин и условий возникновения;</w:t>
      </w:r>
    </w:p>
    <w:p w:rsidR="00C536E4" w:rsidRPr="00C536E4" w:rsidRDefault="00C536E4" w:rsidP="00C536E4">
      <w:pPr>
        <w:pStyle w:val="ConsPlusNormal"/>
        <w:spacing w:before="200"/>
        <w:ind w:firstLine="540"/>
        <w:jc w:val="both"/>
        <w:rPr>
          <w:sz w:val="24"/>
          <w:szCs w:val="24"/>
        </w:rPr>
      </w:pPr>
      <w:r w:rsidRPr="00C536E4">
        <w:rPr>
          <w:sz w:val="24"/>
          <w:szCs w:val="24"/>
        </w:rPr>
        <w:t>б) мониторинг и анализ практики применения администрацией округа антимонопольного законодательства;</w:t>
      </w:r>
    </w:p>
    <w:p w:rsidR="00C536E4" w:rsidRPr="00C536E4" w:rsidRDefault="00C536E4" w:rsidP="00C536E4">
      <w:pPr>
        <w:pStyle w:val="ConsPlusNormal"/>
        <w:spacing w:before="200"/>
        <w:ind w:firstLine="540"/>
        <w:jc w:val="both"/>
        <w:rPr>
          <w:sz w:val="24"/>
          <w:szCs w:val="24"/>
        </w:rPr>
      </w:pPr>
      <w:r w:rsidRPr="00C536E4">
        <w:rPr>
          <w:sz w:val="24"/>
          <w:szCs w:val="24"/>
        </w:rPr>
        <w:t>в)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w:t>
      </w:r>
    </w:p>
    <w:p w:rsidR="00C536E4" w:rsidRPr="00C536E4" w:rsidRDefault="00C536E4" w:rsidP="00C536E4">
      <w:pPr>
        <w:pStyle w:val="ConsPlusNormal"/>
        <w:spacing w:before="200"/>
        <w:ind w:firstLine="540"/>
        <w:jc w:val="both"/>
        <w:rPr>
          <w:sz w:val="24"/>
          <w:szCs w:val="24"/>
        </w:rPr>
      </w:pPr>
      <w:r w:rsidRPr="00C536E4">
        <w:rPr>
          <w:sz w:val="24"/>
          <w:szCs w:val="24"/>
        </w:rPr>
        <w:t>4.2. Анализ выявленных нарушений антимонопольного законодательства в деятельности администрации округа (наличие предостережений, предупреждений, штрафов, жалоб, возбужденных дел) проводится ежегодно не позднее 1 апреля года, следующего за отчетным, в следующем порядке:</w:t>
      </w:r>
    </w:p>
    <w:p w:rsidR="00C536E4" w:rsidRPr="00C536E4" w:rsidRDefault="00C536E4" w:rsidP="00C536E4">
      <w:pPr>
        <w:pStyle w:val="ConsPlusNormal"/>
        <w:spacing w:before="200"/>
        <w:ind w:firstLine="540"/>
        <w:jc w:val="both"/>
        <w:rPr>
          <w:sz w:val="24"/>
          <w:szCs w:val="24"/>
        </w:rPr>
      </w:pPr>
      <w:bookmarkStart w:id="4" w:name="P98"/>
      <w:bookmarkEnd w:id="4"/>
      <w:r w:rsidRPr="00C536E4">
        <w:rPr>
          <w:sz w:val="24"/>
          <w:szCs w:val="24"/>
        </w:rPr>
        <w:t>4.2.1 Уполномоченный орган обеспечивает направление запроса в Управление Федеральной антимонопольной службы по Красноярскому краю о наличии нарушений антимонопольного законодательства со стороны администрации округа, структурных подразделений администрации округа.</w:t>
      </w:r>
    </w:p>
    <w:p w:rsidR="00C536E4" w:rsidRPr="00C536E4" w:rsidRDefault="00C536E4" w:rsidP="00C536E4">
      <w:pPr>
        <w:pStyle w:val="ConsPlusNormal"/>
        <w:spacing w:before="200"/>
        <w:ind w:firstLine="540"/>
        <w:jc w:val="both"/>
        <w:rPr>
          <w:sz w:val="24"/>
          <w:szCs w:val="24"/>
        </w:rPr>
      </w:pPr>
      <w:r w:rsidRPr="00C536E4">
        <w:rPr>
          <w:sz w:val="24"/>
          <w:szCs w:val="24"/>
        </w:rPr>
        <w:t xml:space="preserve">4.2.2. В случае поступления от Управления Федеральной антимонопольной службы по Красноярскому краю информации о наличии нарушений, запрашиваемой в соответствии с </w:t>
      </w:r>
      <w:hyperlink w:anchor="P98">
        <w:r w:rsidRPr="00C536E4">
          <w:rPr>
            <w:sz w:val="24"/>
            <w:szCs w:val="24"/>
          </w:rPr>
          <w:t>подпунктом 4.2.1</w:t>
        </w:r>
      </w:hyperlink>
      <w:r w:rsidRPr="00C536E4">
        <w:rPr>
          <w:sz w:val="24"/>
          <w:szCs w:val="24"/>
        </w:rPr>
        <w:t xml:space="preserve"> настоящего Положения, структурное подразделение (отдел)  администрации округа, в сфере деятельности которого были выявлены нарушения, по запросу Уполномоченного органа в установленный им срок готовит сведения о выявленных нарушениях антимонопольного законодательства (отдельно по каждому нарушению) и информацию о нарушении (указание нарушенной нормы антимонопольного законодательства, краткое изложение сути нарушения, указание последствий нарушения антимонопольного законодательства и результата рассмотрения нарушения антимонопольным органом), сведения о мерах по устранению нарушения, а также о мерах, направленных на недопущение повторения нарушения.</w:t>
      </w:r>
    </w:p>
    <w:p w:rsidR="00C536E4" w:rsidRPr="00C536E4" w:rsidRDefault="00C536E4" w:rsidP="00C536E4">
      <w:pPr>
        <w:pStyle w:val="ConsPlusNormal"/>
        <w:spacing w:before="200"/>
        <w:ind w:firstLine="540"/>
        <w:jc w:val="both"/>
        <w:rPr>
          <w:sz w:val="24"/>
          <w:szCs w:val="24"/>
        </w:rPr>
      </w:pPr>
      <w:r w:rsidRPr="00C536E4">
        <w:rPr>
          <w:sz w:val="24"/>
          <w:szCs w:val="24"/>
        </w:rPr>
        <w:t xml:space="preserve">4.2.3. Уполномоченный орган (к компетенции которого отнесена данная функция) на основе полученной информации в срок до 1 апреля года, следующего за отчетным, готовит сводный перечень нарушений антимонопольного законодательства в деятельности администрации округа, который содержит классифицированные по сферам деятельности администрации округа сведения о выявленных нарушениях (отдельно по каждому нарушению с указанием нарушенной нормы антимонопольного законодательства, краткого изложения сути </w:t>
      </w:r>
      <w:r w:rsidRPr="00C536E4">
        <w:rPr>
          <w:sz w:val="24"/>
          <w:szCs w:val="24"/>
        </w:rPr>
        <w:lastRenderedPageBreak/>
        <w:t>нарушения, указанием последствий нарушения антимонопольного законодательства и результата рассмотрения нарушения антимонопольным органом), сведения о мерах по устранению нарушения, а также о мерах, направленных на недопущение повторения нарушения.</w:t>
      </w:r>
    </w:p>
    <w:p w:rsidR="00C536E4" w:rsidRPr="00C536E4" w:rsidRDefault="00C536E4" w:rsidP="00C536E4">
      <w:pPr>
        <w:pStyle w:val="ConsPlusNormal"/>
        <w:spacing w:before="200"/>
        <w:ind w:firstLine="540"/>
        <w:jc w:val="both"/>
        <w:rPr>
          <w:sz w:val="24"/>
          <w:szCs w:val="24"/>
        </w:rPr>
      </w:pPr>
      <w:r w:rsidRPr="00C536E4">
        <w:rPr>
          <w:sz w:val="24"/>
          <w:szCs w:val="24"/>
        </w:rPr>
        <w:t>4.3. Анализ проектов нормативных правовых актов администрации округа (оценка с точки зрения рисков нарушения антимонопольного законодательства) проводится отделом по правовой работе администрации округа в рамках правовой, антикоррупционной экспертизы их содержания, проводимой при согласовании проектов нормативных правовых актов.</w:t>
      </w:r>
    </w:p>
    <w:p w:rsidR="00C536E4" w:rsidRPr="00C536E4" w:rsidRDefault="00C536E4" w:rsidP="00C536E4">
      <w:pPr>
        <w:pStyle w:val="ConsPlusNormal"/>
        <w:spacing w:before="200"/>
        <w:ind w:firstLine="540"/>
        <w:jc w:val="both"/>
        <w:rPr>
          <w:sz w:val="24"/>
          <w:szCs w:val="24"/>
        </w:rPr>
      </w:pPr>
      <w:r w:rsidRPr="00C536E4">
        <w:rPr>
          <w:sz w:val="24"/>
          <w:szCs w:val="24"/>
        </w:rPr>
        <w:t xml:space="preserve">4.4. Выявление, предотвращение и урегулирование конфликта интересов в администрации округа, обеспечение работы комиссии администрации округа по соблюдению требований к служебному поведению муниципальных служащих и урегулированию конфликта интересов на муниципальной службе осуществляет </w:t>
      </w:r>
      <w:r w:rsidRPr="00C536E4">
        <w:rPr>
          <w:sz w:val="24"/>
          <w:szCs w:val="24"/>
          <w:shd w:val="clear" w:color="auto" w:fill="FFFFFF"/>
        </w:rPr>
        <w:t>отдел документационного обеспечения администрации Шарыповского муниципального округа.</w:t>
      </w:r>
    </w:p>
    <w:p w:rsidR="00C536E4" w:rsidRPr="00C536E4" w:rsidRDefault="00C536E4" w:rsidP="00C536E4">
      <w:pPr>
        <w:pStyle w:val="ConsPlusNormal"/>
        <w:spacing w:before="200"/>
        <w:ind w:firstLine="540"/>
        <w:jc w:val="both"/>
        <w:rPr>
          <w:sz w:val="24"/>
          <w:szCs w:val="24"/>
        </w:rPr>
      </w:pPr>
      <w:r w:rsidRPr="00C536E4">
        <w:rPr>
          <w:sz w:val="24"/>
          <w:szCs w:val="24"/>
        </w:rPr>
        <w:t xml:space="preserve">4.5. Органы (отделы) администрации округа на постоянной основе осуществляют сбор сведений о правоприменительной практике в курируемой ими сфере деятельности. В целях формирования карты рисков выявляются риски, присущие деятельности органов администрации округа (риски </w:t>
      </w:r>
      <w:proofErr w:type="spellStart"/>
      <w:r w:rsidRPr="00C536E4">
        <w:rPr>
          <w:sz w:val="24"/>
          <w:szCs w:val="24"/>
        </w:rPr>
        <w:t>антиконкурентных</w:t>
      </w:r>
      <w:proofErr w:type="spellEnd"/>
      <w:r w:rsidRPr="00C536E4">
        <w:rPr>
          <w:sz w:val="24"/>
          <w:szCs w:val="24"/>
        </w:rPr>
        <w:t xml:space="preserve"> соглашений; передача функций администрации округа хозяйствующим субъектам; предоставление преференций в нарушение закона; </w:t>
      </w:r>
      <w:proofErr w:type="spellStart"/>
      <w:r w:rsidRPr="00C536E4">
        <w:rPr>
          <w:sz w:val="24"/>
          <w:szCs w:val="24"/>
        </w:rPr>
        <w:t>пролонгирование</w:t>
      </w:r>
      <w:proofErr w:type="spellEnd"/>
      <w:r w:rsidRPr="00C536E4">
        <w:rPr>
          <w:sz w:val="24"/>
          <w:szCs w:val="24"/>
        </w:rPr>
        <w:t xml:space="preserve"> договоров без конкурсных процедур; неосуществление контроля за целевым использованием имущества (преференции); публичные заявления, официальные письма должностных лиц, создающие необоснованные конкурентные преимущества на рынке одному из хозяйствующих субъектов), которые оформляются в форме аналитической справки, и направляют в Уполномоченный орган в срок не позднее 1 апреля года, следующего за отчетным.</w:t>
      </w:r>
    </w:p>
    <w:p w:rsidR="00C536E4" w:rsidRPr="00C536E4" w:rsidRDefault="00C536E4" w:rsidP="00C536E4">
      <w:pPr>
        <w:pStyle w:val="ConsPlusNormal"/>
        <w:spacing w:before="200"/>
        <w:ind w:firstLine="540"/>
        <w:jc w:val="both"/>
        <w:rPr>
          <w:sz w:val="24"/>
          <w:szCs w:val="24"/>
        </w:rPr>
      </w:pPr>
      <w:r w:rsidRPr="00C536E4">
        <w:rPr>
          <w:sz w:val="24"/>
          <w:szCs w:val="24"/>
        </w:rPr>
        <w:t>Аналитическая справка также должна содержать информацию об изменениях и основных аспектах правоприменительной практики в деятельности администрации округа.</w:t>
      </w:r>
    </w:p>
    <w:p w:rsidR="00C536E4" w:rsidRPr="00C536E4" w:rsidRDefault="00C536E4" w:rsidP="00C536E4">
      <w:pPr>
        <w:pStyle w:val="ConsPlusNormal"/>
        <w:spacing w:before="200"/>
        <w:ind w:firstLine="540"/>
        <w:jc w:val="both"/>
        <w:rPr>
          <w:sz w:val="24"/>
          <w:szCs w:val="24"/>
        </w:rPr>
      </w:pPr>
      <w:r w:rsidRPr="00C536E4">
        <w:rPr>
          <w:sz w:val="24"/>
          <w:szCs w:val="24"/>
        </w:rPr>
        <w:t>4.6. При выявлении рисков нарушения антимонопольного законодательства Уполномоченным органом на основании информации, предоставляемой органами администрации округа, оценка таких рисков проводится с учетом следующих показателей:</w:t>
      </w:r>
    </w:p>
    <w:p w:rsidR="00C536E4" w:rsidRPr="00C536E4" w:rsidRDefault="00C536E4" w:rsidP="00C536E4">
      <w:pPr>
        <w:pStyle w:val="ConsPlusNormal"/>
        <w:spacing w:before="200"/>
        <w:ind w:firstLine="540"/>
        <w:jc w:val="both"/>
        <w:rPr>
          <w:sz w:val="24"/>
          <w:szCs w:val="24"/>
        </w:rPr>
      </w:pPr>
      <w:r w:rsidRPr="00C536E4">
        <w:rPr>
          <w:sz w:val="24"/>
          <w:szCs w:val="24"/>
        </w:rPr>
        <w:t>а) отрицательное влияние на отношение институтов гражданского общества к деятельности администрации округа по развитию конкуренции;</w:t>
      </w:r>
    </w:p>
    <w:p w:rsidR="00C536E4" w:rsidRPr="00C536E4" w:rsidRDefault="00C536E4" w:rsidP="00C536E4">
      <w:pPr>
        <w:pStyle w:val="ConsPlusNormal"/>
        <w:spacing w:before="200"/>
        <w:ind w:firstLine="540"/>
        <w:jc w:val="both"/>
        <w:rPr>
          <w:sz w:val="24"/>
          <w:szCs w:val="24"/>
        </w:rPr>
      </w:pPr>
      <w:r w:rsidRPr="00C536E4">
        <w:rPr>
          <w:sz w:val="24"/>
          <w:szCs w:val="24"/>
        </w:rPr>
        <w:t>б) выдача предупреждения о прекращении действий (бездействия), которые содержат признаки нарушения антимонопольного законодательства;</w:t>
      </w:r>
    </w:p>
    <w:p w:rsidR="00C536E4" w:rsidRPr="00C536E4" w:rsidRDefault="00C536E4" w:rsidP="00C536E4">
      <w:pPr>
        <w:pStyle w:val="ConsPlusNormal"/>
        <w:spacing w:before="200"/>
        <w:ind w:firstLine="540"/>
        <w:jc w:val="both"/>
        <w:rPr>
          <w:sz w:val="24"/>
          <w:szCs w:val="24"/>
        </w:rPr>
      </w:pPr>
      <w:r w:rsidRPr="00C536E4">
        <w:rPr>
          <w:sz w:val="24"/>
          <w:szCs w:val="24"/>
        </w:rPr>
        <w:t>в) возбуждение дела о нарушении антимонопольного законодательства;</w:t>
      </w:r>
    </w:p>
    <w:p w:rsidR="00C536E4" w:rsidRPr="00C536E4" w:rsidRDefault="00C536E4" w:rsidP="00C536E4">
      <w:pPr>
        <w:pStyle w:val="ConsPlusNormal"/>
        <w:spacing w:before="200"/>
        <w:ind w:firstLine="540"/>
        <w:jc w:val="both"/>
        <w:rPr>
          <w:sz w:val="24"/>
          <w:szCs w:val="24"/>
        </w:rPr>
      </w:pPr>
      <w:r w:rsidRPr="00C536E4">
        <w:rPr>
          <w:sz w:val="24"/>
          <w:szCs w:val="24"/>
        </w:rPr>
        <w:t>г) привлечение к административной ответственности в виде наложения штрафов на должностных лиц или в виде их дисквалификации.</w:t>
      </w:r>
    </w:p>
    <w:p w:rsidR="00C536E4" w:rsidRPr="00C536E4" w:rsidRDefault="00C536E4" w:rsidP="00C536E4">
      <w:pPr>
        <w:pStyle w:val="ConsPlusNormal"/>
        <w:spacing w:before="200"/>
        <w:ind w:firstLine="540"/>
        <w:jc w:val="both"/>
        <w:rPr>
          <w:sz w:val="24"/>
          <w:szCs w:val="24"/>
        </w:rPr>
      </w:pPr>
      <w:bookmarkStart w:id="5" w:name="P110"/>
      <w:bookmarkEnd w:id="5"/>
      <w:r w:rsidRPr="00C536E4">
        <w:rPr>
          <w:sz w:val="24"/>
          <w:szCs w:val="24"/>
        </w:rPr>
        <w:t xml:space="preserve">4.7. Выявляемые </w:t>
      </w:r>
      <w:hyperlink w:anchor="P152">
        <w:r w:rsidRPr="00C536E4">
          <w:rPr>
            <w:sz w:val="24"/>
            <w:szCs w:val="24"/>
          </w:rPr>
          <w:t>риски</w:t>
        </w:r>
      </w:hyperlink>
      <w:r w:rsidRPr="00C536E4">
        <w:rPr>
          <w:sz w:val="24"/>
          <w:szCs w:val="24"/>
        </w:rPr>
        <w:t xml:space="preserve"> нарушения антимонопольного законодательства распределяются Уполномоченным органом по уровням согласно приложению 1 к настоящему Положению.</w:t>
      </w:r>
    </w:p>
    <w:p w:rsidR="00C536E4" w:rsidRPr="00C536E4" w:rsidRDefault="00C536E4" w:rsidP="00C536E4">
      <w:pPr>
        <w:pStyle w:val="ConsPlusNormal"/>
        <w:spacing w:before="200"/>
        <w:ind w:firstLine="540"/>
        <w:jc w:val="both"/>
        <w:rPr>
          <w:sz w:val="24"/>
          <w:szCs w:val="24"/>
        </w:rPr>
      </w:pPr>
      <w:r w:rsidRPr="00C536E4">
        <w:rPr>
          <w:sz w:val="24"/>
          <w:szCs w:val="24"/>
        </w:rPr>
        <w:t xml:space="preserve">4.8. На основе результатов оценки рисков нарушения антимонопольного законодательства, предусмотренной </w:t>
      </w:r>
      <w:hyperlink w:anchor="P93">
        <w:r w:rsidRPr="00C536E4">
          <w:rPr>
            <w:sz w:val="24"/>
            <w:szCs w:val="24"/>
          </w:rPr>
          <w:t>пунктами 4.1</w:t>
        </w:r>
      </w:hyperlink>
      <w:r w:rsidRPr="00C536E4">
        <w:rPr>
          <w:sz w:val="24"/>
          <w:szCs w:val="24"/>
        </w:rPr>
        <w:t xml:space="preserve"> - </w:t>
      </w:r>
      <w:hyperlink w:anchor="P110">
        <w:r w:rsidRPr="00C536E4">
          <w:rPr>
            <w:sz w:val="24"/>
            <w:szCs w:val="24"/>
          </w:rPr>
          <w:t>4.7</w:t>
        </w:r>
      </w:hyperlink>
      <w:r w:rsidRPr="00C536E4">
        <w:rPr>
          <w:sz w:val="24"/>
          <w:szCs w:val="24"/>
        </w:rPr>
        <w:t xml:space="preserve"> настоящего Положения, Уполномоченным органом, к компетенции которого отнесена такая функция, ежегодно (не позднее 1 мая года, следующего за отчетным) составляется </w:t>
      </w:r>
      <w:hyperlink w:anchor="P291">
        <w:r w:rsidRPr="00C536E4">
          <w:rPr>
            <w:sz w:val="24"/>
            <w:szCs w:val="24"/>
          </w:rPr>
          <w:t>карта</w:t>
        </w:r>
      </w:hyperlink>
      <w:r w:rsidRPr="00C536E4">
        <w:rPr>
          <w:sz w:val="24"/>
          <w:szCs w:val="24"/>
        </w:rPr>
        <w:t xml:space="preserve"> рисков нарушения антимонопольного законодательства администрации округа по </w:t>
      </w:r>
      <w:r w:rsidRPr="00C536E4">
        <w:rPr>
          <w:sz w:val="24"/>
          <w:szCs w:val="24"/>
        </w:rPr>
        <w:lastRenderedPageBreak/>
        <w:t>форме согласно приложению 4 к настоящему Положению.</w:t>
      </w:r>
    </w:p>
    <w:p w:rsidR="00C536E4" w:rsidRPr="00C536E4" w:rsidRDefault="00C536E4" w:rsidP="00C536E4">
      <w:pPr>
        <w:pStyle w:val="ConsPlusNormal"/>
        <w:spacing w:before="200"/>
        <w:ind w:firstLine="540"/>
        <w:jc w:val="both"/>
        <w:rPr>
          <w:sz w:val="24"/>
          <w:szCs w:val="24"/>
        </w:rPr>
      </w:pPr>
      <w:r w:rsidRPr="00C536E4">
        <w:rPr>
          <w:sz w:val="24"/>
          <w:szCs w:val="24"/>
        </w:rPr>
        <w:t>Карта рисков нарушения антимонопольного законодательства администрации округа ежегодно (не позднее 15 мая года, следующего за отчетным) утверждается распоряжением администрации округа, издаваемым Главой округа. Подготовка такого распоряжения администрации округа подлежит осуществлению Уполномоченным органом, к компетенции которого отнесена такая функция.</w:t>
      </w:r>
    </w:p>
    <w:p w:rsidR="00C536E4" w:rsidRPr="00C536E4" w:rsidRDefault="00C536E4" w:rsidP="00C536E4">
      <w:pPr>
        <w:pStyle w:val="ConsPlusNormal"/>
        <w:spacing w:before="200"/>
        <w:ind w:firstLine="540"/>
        <w:jc w:val="both"/>
        <w:rPr>
          <w:sz w:val="24"/>
          <w:szCs w:val="24"/>
        </w:rPr>
      </w:pPr>
      <w:r w:rsidRPr="00C536E4">
        <w:rPr>
          <w:sz w:val="24"/>
          <w:szCs w:val="24"/>
        </w:rPr>
        <w:t>Уполномоченный орган, к компетенции которого отнесена такая функция, обеспечивает размещение карты рисков нарушения антимонопольного законодательства администрации округа на официальном сайте Шарыповского муниципального округа в срок не позднее 7 дней со дня ее утверждения распоряжением администрации округа, издаваемым Главой округа.</w:t>
      </w:r>
    </w:p>
    <w:p w:rsidR="00C536E4" w:rsidRPr="00C536E4" w:rsidRDefault="00C536E4" w:rsidP="00C536E4">
      <w:pPr>
        <w:pStyle w:val="ConsPlusNormal"/>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5. МЕРОПРИЯТИЯ ПО СНИЖЕНИЮ РИСКОВ НАРУШЕНИЯ</w:t>
      </w:r>
    </w:p>
    <w:p w:rsidR="00C536E4" w:rsidRPr="00C536E4" w:rsidRDefault="00C536E4" w:rsidP="00C536E4">
      <w:pPr>
        <w:pStyle w:val="ConsPlusTitle"/>
        <w:jc w:val="center"/>
        <w:rPr>
          <w:sz w:val="24"/>
          <w:szCs w:val="24"/>
        </w:rPr>
      </w:pPr>
      <w:r w:rsidRPr="00C536E4">
        <w:rPr>
          <w:sz w:val="24"/>
          <w:szCs w:val="24"/>
        </w:rPr>
        <w:t>АНТИМОНОПОЛЬНОГО ЗАКОНОДАТЕЛЬСТВА</w:t>
      </w:r>
    </w:p>
    <w:p w:rsidR="00C536E4" w:rsidRPr="00C536E4" w:rsidRDefault="00C536E4" w:rsidP="00C536E4">
      <w:pPr>
        <w:pStyle w:val="ConsPlusNormal"/>
        <w:jc w:val="both"/>
        <w:rPr>
          <w:sz w:val="24"/>
          <w:szCs w:val="24"/>
        </w:rPr>
      </w:pPr>
    </w:p>
    <w:p w:rsidR="00C536E4" w:rsidRPr="00C536E4" w:rsidRDefault="00C536E4" w:rsidP="00C536E4">
      <w:pPr>
        <w:pStyle w:val="ConsPlusNormal"/>
        <w:ind w:firstLine="540"/>
        <w:jc w:val="both"/>
        <w:rPr>
          <w:sz w:val="24"/>
          <w:szCs w:val="24"/>
        </w:rPr>
      </w:pPr>
      <w:r w:rsidRPr="00C536E4">
        <w:rPr>
          <w:sz w:val="24"/>
          <w:szCs w:val="24"/>
        </w:rPr>
        <w:t xml:space="preserve">5.1. В целях снижения рисков нарушения антимонопольного законодательства Уполномоченным органом на основании информации, предоставляемой органами администрации округа, ежегодно разрабатываются мероприятия по снижению рисков нарушения антимонопольного законодательства (далее -план мероприятий ("дорожная карта")) по форме согласно </w:t>
      </w:r>
      <w:hyperlink w:anchor="P248">
        <w:r w:rsidRPr="00C536E4">
          <w:rPr>
            <w:sz w:val="24"/>
            <w:szCs w:val="24"/>
          </w:rPr>
          <w:t>приложению 3</w:t>
        </w:r>
      </w:hyperlink>
      <w:r w:rsidRPr="00C536E4">
        <w:rPr>
          <w:sz w:val="24"/>
          <w:szCs w:val="24"/>
        </w:rPr>
        <w:t xml:space="preserve"> к настоящему Положению.</w:t>
      </w:r>
    </w:p>
    <w:p w:rsidR="00C536E4" w:rsidRPr="00C536E4" w:rsidRDefault="00C536E4" w:rsidP="00C536E4">
      <w:pPr>
        <w:pStyle w:val="ConsPlusNormal"/>
        <w:spacing w:before="200"/>
        <w:ind w:firstLine="540"/>
        <w:jc w:val="both"/>
        <w:rPr>
          <w:sz w:val="24"/>
          <w:szCs w:val="24"/>
        </w:rPr>
      </w:pPr>
      <w:r w:rsidRPr="00C536E4">
        <w:rPr>
          <w:sz w:val="24"/>
          <w:szCs w:val="24"/>
        </w:rPr>
        <w:t>План мероприятий ("дорожная карта") утверждается распоряжением администрации округа, издаваемым Главой округа, в срок не позднее 1 апреля года, следующего за отчетным. Подготовка такого распоряжения администрации округа подлежит осуществлению Уполномоченным органом, к компетенции которого отнесена такая функция.</w:t>
      </w:r>
    </w:p>
    <w:p w:rsidR="00C536E4" w:rsidRPr="00C536E4" w:rsidRDefault="00C536E4" w:rsidP="00C536E4">
      <w:pPr>
        <w:pStyle w:val="ConsPlusNormal"/>
        <w:spacing w:before="200"/>
        <w:ind w:firstLine="540"/>
        <w:jc w:val="both"/>
        <w:rPr>
          <w:sz w:val="24"/>
          <w:szCs w:val="24"/>
        </w:rPr>
      </w:pPr>
      <w:r w:rsidRPr="00C536E4">
        <w:rPr>
          <w:sz w:val="24"/>
          <w:szCs w:val="24"/>
        </w:rPr>
        <w:t>Уполномоченный орган (к компетенции которого отнесена такая функция) обеспечивает размещение плана мероприятий ("дорожной карты") на официальном сайте Шарыповского муниципального округа в срок не позднее 7 дней со дня его утверждения распоряжением администрации округа, издаваемым Главой округа.</w:t>
      </w:r>
    </w:p>
    <w:p w:rsidR="00C536E4" w:rsidRPr="00C536E4" w:rsidRDefault="00C536E4" w:rsidP="00C536E4">
      <w:pPr>
        <w:pStyle w:val="ConsPlusNormal"/>
        <w:spacing w:before="200"/>
        <w:ind w:firstLine="540"/>
        <w:jc w:val="both"/>
        <w:rPr>
          <w:sz w:val="24"/>
          <w:szCs w:val="24"/>
        </w:rPr>
      </w:pPr>
      <w:r w:rsidRPr="00C536E4">
        <w:rPr>
          <w:sz w:val="24"/>
          <w:szCs w:val="24"/>
        </w:rPr>
        <w:t xml:space="preserve">5.2. Органы Администрации округа в соответствии с компетенцией в курируемой ими сфере деятельности ежегодно в срок не позднее 1 апреля года, следующего за отчетным, направляют в Уполномоченный орган предложения для включения в </w:t>
      </w:r>
      <w:hyperlink w:anchor="P248">
        <w:r w:rsidRPr="00C536E4">
          <w:rPr>
            <w:sz w:val="24"/>
            <w:szCs w:val="24"/>
          </w:rPr>
          <w:t>план</w:t>
        </w:r>
      </w:hyperlink>
      <w:r w:rsidRPr="00C536E4">
        <w:rPr>
          <w:sz w:val="24"/>
          <w:szCs w:val="24"/>
        </w:rPr>
        <w:t xml:space="preserve"> мероприятий ("дорожную карту") по форме согласно приложению 3 к настоящему Положению.</w:t>
      </w:r>
    </w:p>
    <w:p w:rsidR="00C536E4" w:rsidRPr="00C536E4" w:rsidRDefault="00C536E4" w:rsidP="00C536E4">
      <w:pPr>
        <w:pStyle w:val="ConsPlusNormal"/>
        <w:spacing w:before="200"/>
        <w:ind w:firstLine="540"/>
        <w:jc w:val="both"/>
        <w:rPr>
          <w:sz w:val="24"/>
          <w:szCs w:val="24"/>
        </w:rPr>
      </w:pPr>
      <w:r w:rsidRPr="00C536E4">
        <w:rPr>
          <w:sz w:val="24"/>
          <w:szCs w:val="24"/>
        </w:rPr>
        <w:t>5.3. Уполномоченный орган осуществляет мониторинг исполнения плана мероприятий ("дорожной карты").</w:t>
      </w:r>
    </w:p>
    <w:p w:rsidR="00C536E4" w:rsidRPr="00C536E4" w:rsidRDefault="00C536E4" w:rsidP="00C536E4">
      <w:pPr>
        <w:pStyle w:val="ConsPlusNormal"/>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6. ОЦЕНКАЭФФЕКТИВНОСТИ ФУНКЦИОНИРОВАНИЯ АНТИМОНОПОЛЬНОГО КОМПЛАЕНСА</w:t>
      </w:r>
    </w:p>
    <w:p w:rsidR="00C536E4" w:rsidRPr="00C536E4" w:rsidRDefault="00C536E4" w:rsidP="00C536E4">
      <w:pPr>
        <w:pStyle w:val="ConsPlusNormal"/>
        <w:jc w:val="both"/>
        <w:rPr>
          <w:sz w:val="24"/>
          <w:szCs w:val="24"/>
        </w:rPr>
      </w:pPr>
    </w:p>
    <w:p w:rsidR="00C536E4" w:rsidRPr="00C536E4" w:rsidRDefault="00C536E4" w:rsidP="00C536E4">
      <w:pPr>
        <w:pStyle w:val="ConsPlusNormal"/>
        <w:ind w:firstLine="540"/>
        <w:jc w:val="both"/>
        <w:rPr>
          <w:sz w:val="24"/>
          <w:szCs w:val="24"/>
        </w:rPr>
      </w:pPr>
      <w:r w:rsidRPr="00C536E4">
        <w:rPr>
          <w:sz w:val="24"/>
          <w:szCs w:val="24"/>
        </w:rPr>
        <w:t xml:space="preserve">6.1. Уполномоченный орган на основании информации, предоставляемой  органами администрации округа, ежегодно в срок не позднее 15 марта года, следующего за отчетным, проводит оценку достижения ключевых показателей эффективности функционирования антимонопольного комплаенса в администрации округа согласно </w:t>
      </w:r>
      <w:hyperlink w:anchor="P177">
        <w:r w:rsidRPr="00C536E4">
          <w:rPr>
            <w:sz w:val="24"/>
            <w:szCs w:val="24"/>
          </w:rPr>
          <w:t>приложению 2</w:t>
        </w:r>
      </w:hyperlink>
      <w:r w:rsidRPr="00C536E4">
        <w:rPr>
          <w:sz w:val="24"/>
          <w:szCs w:val="24"/>
        </w:rPr>
        <w:t xml:space="preserve"> к настоящему Положению.</w:t>
      </w:r>
    </w:p>
    <w:p w:rsidR="00C536E4" w:rsidRPr="00C536E4" w:rsidRDefault="00C536E4" w:rsidP="00C536E4">
      <w:pPr>
        <w:pStyle w:val="ConsPlusNormal"/>
        <w:jc w:val="both"/>
        <w:rPr>
          <w:sz w:val="24"/>
          <w:szCs w:val="24"/>
        </w:rPr>
      </w:pPr>
    </w:p>
    <w:p w:rsidR="00C536E4" w:rsidRPr="00C536E4" w:rsidRDefault="00C536E4" w:rsidP="00C536E4">
      <w:pPr>
        <w:pStyle w:val="ConsPlusTitle"/>
        <w:jc w:val="center"/>
        <w:outlineLvl w:val="1"/>
        <w:rPr>
          <w:sz w:val="24"/>
          <w:szCs w:val="24"/>
        </w:rPr>
      </w:pPr>
      <w:r w:rsidRPr="00C536E4">
        <w:rPr>
          <w:sz w:val="24"/>
          <w:szCs w:val="24"/>
        </w:rPr>
        <w:t>7. ДОКЛАД ОБ АНТИМОНОПОЛЬНОМ ПОМПЛАЕНСЕ</w:t>
      </w:r>
    </w:p>
    <w:p w:rsidR="00C536E4" w:rsidRPr="00C536E4" w:rsidRDefault="00C536E4" w:rsidP="00C536E4">
      <w:pPr>
        <w:pStyle w:val="ConsPlusNormal"/>
        <w:jc w:val="both"/>
        <w:rPr>
          <w:sz w:val="24"/>
          <w:szCs w:val="24"/>
        </w:rPr>
      </w:pPr>
    </w:p>
    <w:p w:rsidR="00C536E4" w:rsidRPr="00C536E4" w:rsidRDefault="00C536E4" w:rsidP="00C536E4">
      <w:pPr>
        <w:pStyle w:val="ConsPlusNormal"/>
        <w:ind w:firstLine="540"/>
        <w:jc w:val="both"/>
        <w:rPr>
          <w:sz w:val="24"/>
          <w:szCs w:val="24"/>
        </w:rPr>
      </w:pPr>
      <w:r w:rsidRPr="00C536E4">
        <w:rPr>
          <w:sz w:val="24"/>
          <w:szCs w:val="24"/>
        </w:rPr>
        <w:t xml:space="preserve">7.1. Уполномоченный орган (к компетенции которого отнесена такая функция) на основании информации, предоставляемой органами администрации округа, </w:t>
      </w:r>
      <w:r w:rsidRPr="00C536E4">
        <w:rPr>
          <w:sz w:val="24"/>
          <w:szCs w:val="24"/>
        </w:rPr>
        <w:lastRenderedPageBreak/>
        <w:t xml:space="preserve">ежегодно (не позднее 15 апреля года, следующего за отчетным) готовит проект доклада об антимонопольном </w:t>
      </w:r>
      <w:proofErr w:type="spellStart"/>
      <w:r w:rsidRPr="00C536E4">
        <w:rPr>
          <w:sz w:val="24"/>
          <w:szCs w:val="24"/>
        </w:rPr>
        <w:t>комплаенсе</w:t>
      </w:r>
      <w:proofErr w:type="spellEnd"/>
      <w:r w:rsidRPr="00C536E4">
        <w:rPr>
          <w:sz w:val="24"/>
          <w:szCs w:val="24"/>
        </w:rPr>
        <w:t>.</w:t>
      </w:r>
    </w:p>
    <w:p w:rsidR="00C536E4" w:rsidRPr="00C536E4" w:rsidRDefault="00C536E4" w:rsidP="00C536E4">
      <w:pPr>
        <w:pStyle w:val="ConsPlusNormal"/>
        <w:spacing w:before="200"/>
        <w:ind w:firstLine="540"/>
        <w:jc w:val="both"/>
        <w:rPr>
          <w:sz w:val="24"/>
          <w:szCs w:val="24"/>
        </w:rPr>
      </w:pPr>
      <w:r w:rsidRPr="00C536E4">
        <w:rPr>
          <w:sz w:val="24"/>
          <w:szCs w:val="24"/>
        </w:rPr>
        <w:t xml:space="preserve">7.2. Уполномоченным органом, к компетенции которого отнесена такая функция, предоставляется на подпись Главе округа проект доклада об антимонопольном </w:t>
      </w:r>
      <w:proofErr w:type="spellStart"/>
      <w:r w:rsidRPr="00C536E4">
        <w:rPr>
          <w:sz w:val="24"/>
          <w:szCs w:val="24"/>
        </w:rPr>
        <w:t>комплаенсе</w:t>
      </w:r>
      <w:proofErr w:type="spellEnd"/>
      <w:r w:rsidRPr="00C536E4">
        <w:rPr>
          <w:sz w:val="24"/>
          <w:szCs w:val="24"/>
        </w:rPr>
        <w:t xml:space="preserve"> не позднее 15 апреля года, следующего за отчетным, и в течение 7 рабочих дней после его подписания направляет на утверждение Коллегиальному органу.</w:t>
      </w:r>
    </w:p>
    <w:p w:rsidR="00C536E4" w:rsidRPr="00C536E4" w:rsidRDefault="00C536E4" w:rsidP="00C536E4">
      <w:pPr>
        <w:pStyle w:val="ConsPlusNormal"/>
        <w:spacing w:before="200"/>
        <w:ind w:firstLine="540"/>
        <w:jc w:val="both"/>
        <w:rPr>
          <w:sz w:val="24"/>
          <w:szCs w:val="24"/>
        </w:rPr>
      </w:pPr>
      <w:r w:rsidRPr="00C536E4">
        <w:rPr>
          <w:sz w:val="24"/>
          <w:szCs w:val="24"/>
        </w:rPr>
        <w:t xml:space="preserve">7.3. Коллегиальный орган в течение 7 рабочих дней после получения от Уполномоченного органа рассматривает и утверждает доклад об антимонопольном </w:t>
      </w:r>
      <w:proofErr w:type="spellStart"/>
      <w:r w:rsidRPr="00C536E4">
        <w:rPr>
          <w:sz w:val="24"/>
          <w:szCs w:val="24"/>
        </w:rPr>
        <w:t>комплаенсе</w:t>
      </w:r>
      <w:proofErr w:type="spellEnd"/>
      <w:r w:rsidRPr="00C536E4">
        <w:rPr>
          <w:sz w:val="24"/>
          <w:szCs w:val="24"/>
        </w:rPr>
        <w:t>.</w:t>
      </w:r>
    </w:p>
    <w:p w:rsidR="00C536E4" w:rsidRPr="00C536E4" w:rsidRDefault="00C536E4" w:rsidP="00C536E4">
      <w:pPr>
        <w:pStyle w:val="ConsPlusNormal"/>
        <w:spacing w:before="200"/>
        <w:ind w:firstLine="540"/>
        <w:jc w:val="both"/>
        <w:rPr>
          <w:sz w:val="24"/>
          <w:szCs w:val="24"/>
        </w:rPr>
      </w:pPr>
      <w:r w:rsidRPr="00C536E4">
        <w:rPr>
          <w:sz w:val="24"/>
          <w:szCs w:val="24"/>
        </w:rPr>
        <w:t xml:space="preserve">7.4. Доклад об антимонопольном </w:t>
      </w:r>
      <w:proofErr w:type="spellStart"/>
      <w:r w:rsidRPr="00C536E4">
        <w:rPr>
          <w:sz w:val="24"/>
          <w:szCs w:val="24"/>
        </w:rPr>
        <w:t>комплаенсе</w:t>
      </w:r>
      <w:proofErr w:type="spellEnd"/>
      <w:r w:rsidRPr="00C536E4">
        <w:rPr>
          <w:sz w:val="24"/>
          <w:szCs w:val="24"/>
        </w:rPr>
        <w:t xml:space="preserve"> должен содержать информацию:</w:t>
      </w:r>
    </w:p>
    <w:p w:rsidR="00C536E4" w:rsidRPr="00C536E4" w:rsidRDefault="00C536E4" w:rsidP="00C536E4">
      <w:pPr>
        <w:pStyle w:val="ConsPlusNormal"/>
        <w:spacing w:before="200"/>
        <w:ind w:firstLine="540"/>
        <w:jc w:val="both"/>
        <w:rPr>
          <w:sz w:val="24"/>
          <w:szCs w:val="24"/>
        </w:rPr>
      </w:pPr>
      <w:r w:rsidRPr="00C536E4">
        <w:rPr>
          <w:sz w:val="24"/>
          <w:szCs w:val="24"/>
        </w:rPr>
        <w:t>а) о результатах проведенной оценки рисков нарушения администрацией округа антимонопольного законодательства;</w:t>
      </w:r>
    </w:p>
    <w:p w:rsidR="00C536E4" w:rsidRPr="00C536E4" w:rsidRDefault="00C536E4" w:rsidP="00C536E4">
      <w:pPr>
        <w:pStyle w:val="ConsPlusNormal"/>
        <w:spacing w:before="200"/>
        <w:ind w:firstLine="540"/>
        <w:jc w:val="both"/>
        <w:rPr>
          <w:sz w:val="24"/>
          <w:szCs w:val="24"/>
        </w:rPr>
      </w:pPr>
      <w:r w:rsidRPr="00C536E4">
        <w:rPr>
          <w:sz w:val="24"/>
          <w:szCs w:val="24"/>
        </w:rPr>
        <w:t>б) об оценке исполнения мероприятий по снижению рисков нарушения антимонопольного законодательства;</w:t>
      </w:r>
    </w:p>
    <w:p w:rsidR="00C536E4" w:rsidRPr="00C536E4" w:rsidRDefault="00C536E4" w:rsidP="00C536E4">
      <w:pPr>
        <w:pStyle w:val="ConsPlusNormal"/>
        <w:spacing w:before="200"/>
        <w:ind w:firstLine="540"/>
        <w:jc w:val="both"/>
        <w:rPr>
          <w:sz w:val="24"/>
          <w:szCs w:val="24"/>
        </w:rPr>
      </w:pPr>
      <w:r w:rsidRPr="00C536E4">
        <w:rPr>
          <w:sz w:val="24"/>
          <w:szCs w:val="24"/>
        </w:rPr>
        <w:t>в) о достижении ключевых показателей эффективности антимонопольного комплаенса.</w:t>
      </w:r>
    </w:p>
    <w:p w:rsidR="00C536E4" w:rsidRPr="00C536E4" w:rsidRDefault="00C536E4" w:rsidP="00C536E4">
      <w:pPr>
        <w:pStyle w:val="ConsPlusNormal"/>
        <w:spacing w:before="200"/>
        <w:ind w:firstLine="540"/>
        <w:jc w:val="both"/>
        <w:rPr>
          <w:sz w:val="24"/>
          <w:szCs w:val="24"/>
        </w:rPr>
      </w:pPr>
      <w:r w:rsidRPr="00C536E4">
        <w:rPr>
          <w:sz w:val="24"/>
          <w:szCs w:val="24"/>
        </w:rPr>
        <w:t xml:space="preserve">7.5. Уполномоченный орган (к компетенции которого отнесена такая функция) обеспечивает размещение доклада об антимонопольном </w:t>
      </w:r>
      <w:proofErr w:type="spellStart"/>
      <w:r w:rsidRPr="00C536E4">
        <w:rPr>
          <w:sz w:val="24"/>
          <w:szCs w:val="24"/>
        </w:rPr>
        <w:t>комплаенсе</w:t>
      </w:r>
      <w:proofErr w:type="spellEnd"/>
      <w:r w:rsidRPr="00C536E4">
        <w:rPr>
          <w:sz w:val="24"/>
          <w:szCs w:val="24"/>
        </w:rPr>
        <w:t>, утвержденного Коллегиальным органом, на официальном сайте Шарыповского муниципального округа в течение 7 рабочих дней со дня его утверждения Коллегиальным органом.</w:t>
      </w: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0E6520" w:rsidRDefault="000E6520"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r w:rsidRPr="00C536E4">
        <w:rPr>
          <w:sz w:val="24"/>
          <w:szCs w:val="24"/>
        </w:rPr>
        <w:t>Приложение 1</w:t>
      </w:r>
    </w:p>
    <w:p w:rsidR="00C536E4" w:rsidRPr="00C536E4" w:rsidRDefault="00C536E4" w:rsidP="00C536E4">
      <w:pPr>
        <w:pStyle w:val="ConsPlusNormal"/>
        <w:ind w:left="5245"/>
        <w:rPr>
          <w:sz w:val="24"/>
          <w:szCs w:val="24"/>
        </w:rPr>
      </w:pPr>
      <w:r w:rsidRPr="00C536E4">
        <w:rPr>
          <w:sz w:val="24"/>
          <w:szCs w:val="24"/>
        </w:rPr>
        <w:t>к Положению</w:t>
      </w:r>
    </w:p>
    <w:p w:rsidR="00C536E4" w:rsidRPr="00C536E4" w:rsidRDefault="00C536E4" w:rsidP="00C536E4">
      <w:pPr>
        <w:pStyle w:val="ConsPlusNormal"/>
        <w:ind w:left="5245"/>
        <w:rPr>
          <w:sz w:val="24"/>
          <w:szCs w:val="24"/>
        </w:rPr>
      </w:pPr>
      <w:r w:rsidRPr="00C536E4">
        <w:rPr>
          <w:sz w:val="24"/>
          <w:szCs w:val="24"/>
        </w:rPr>
        <w:t>об организации системы внутреннего</w:t>
      </w:r>
    </w:p>
    <w:p w:rsidR="00C536E4" w:rsidRPr="00C536E4" w:rsidRDefault="00C536E4" w:rsidP="00C536E4">
      <w:pPr>
        <w:pStyle w:val="ConsPlusNormal"/>
        <w:ind w:left="5245"/>
        <w:rPr>
          <w:sz w:val="24"/>
          <w:szCs w:val="24"/>
        </w:rPr>
      </w:pPr>
      <w:r w:rsidRPr="00C536E4">
        <w:rPr>
          <w:sz w:val="24"/>
          <w:szCs w:val="24"/>
        </w:rPr>
        <w:t>обеспечения соответствия требованиям</w:t>
      </w:r>
    </w:p>
    <w:p w:rsidR="00C536E4" w:rsidRPr="00C536E4" w:rsidRDefault="00C536E4" w:rsidP="00C536E4">
      <w:pPr>
        <w:pStyle w:val="ConsPlusNormal"/>
        <w:ind w:left="5245"/>
        <w:rPr>
          <w:sz w:val="24"/>
          <w:szCs w:val="24"/>
        </w:rPr>
      </w:pPr>
      <w:r w:rsidRPr="00C536E4">
        <w:rPr>
          <w:sz w:val="24"/>
          <w:szCs w:val="24"/>
        </w:rPr>
        <w:t>антимонопольного законодательства</w:t>
      </w:r>
    </w:p>
    <w:p w:rsidR="00C536E4" w:rsidRPr="00C536E4" w:rsidRDefault="00C536E4" w:rsidP="00C536E4">
      <w:pPr>
        <w:pStyle w:val="ConsPlusNormal"/>
        <w:ind w:left="5245"/>
        <w:rPr>
          <w:sz w:val="24"/>
          <w:szCs w:val="24"/>
        </w:rPr>
      </w:pPr>
      <w:r w:rsidRPr="00C536E4">
        <w:rPr>
          <w:sz w:val="24"/>
          <w:szCs w:val="24"/>
        </w:rPr>
        <w:t xml:space="preserve">деятельности администрации </w:t>
      </w:r>
    </w:p>
    <w:p w:rsidR="00C536E4" w:rsidRPr="00C536E4" w:rsidRDefault="00C536E4" w:rsidP="00C536E4">
      <w:pPr>
        <w:pStyle w:val="ConsPlusNormal"/>
        <w:ind w:left="5245"/>
        <w:rPr>
          <w:sz w:val="24"/>
          <w:szCs w:val="24"/>
        </w:rPr>
      </w:pPr>
      <w:r w:rsidRPr="00C536E4">
        <w:rPr>
          <w:sz w:val="24"/>
          <w:szCs w:val="24"/>
        </w:rPr>
        <w:t>Шарыповского муниципального округа</w:t>
      </w:r>
    </w:p>
    <w:p w:rsidR="00C536E4" w:rsidRPr="00C536E4" w:rsidRDefault="00C536E4" w:rsidP="00C536E4">
      <w:pPr>
        <w:pStyle w:val="ConsPlusNormal"/>
        <w:jc w:val="both"/>
        <w:rPr>
          <w:sz w:val="24"/>
          <w:szCs w:val="24"/>
        </w:rPr>
      </w:pPr>
    </w:p>
    <w:p w:rsidR="00C536E4" w:rsidRPr="00C536E4" w:rsidRDefault="00C536E4" w:rsidP="00C536E4">
      <w:pPr>
        <w:pStyle w:val="ConsPlusTitle"/>
        <w:jc w:val="center"/>
        <w:rPr>
          <w:sz w:val="24"/>
          <w:szCs w:val="24"/>
        </w:rPr>
      </w:pPr>
      <w:bookmarkStart w:id="6" w:name="P152"/>
      <w:bookmarkEnd w:id="6"/>
    </w:p>
    <w:p w:rsidR="00C536E4" w:rsidRPr="00C536E4" w:rsidRDefault="00C536E4" w:rsidP="00C536E4">
      <w:pPr>
        <w:pStyle w:val="ConsPlusTitle"/>
        <w:jc w:val="center"/>
        <w:rPr>
          <w:sz w:val="24"/>
          <w:szCs w:val="24"/>
        </w:rPr>
      </w:pPr>
      <w:r w:rsidRPr="00C536E4">
        <w:rPr>
          <w:sz w:val="24"/>
          <w:szCs w:val="24"/>
        </w:rPr>
        <w:t>УРОВНИ РИСКОВ НАРУШЕНИЯ АНТИМОНОПОЛЬНОГО ЗАКОНОДАТЕЛЬСТВА</w:t>
      </w:r>
    </w:p>
    <w:p w:rsidR="00C536E4" w:rsidRPr="00C536E4" w:rsidRDefault="00C536E4" w:rsidP="00C536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38"/>
        <w:gridCol w:w="7200"/>
      </w:tblGrid>
      <w:tr w:rsidR="00C536E4" w:rsidRPr="00C536E4" w:rsidTr="006C786F">
        <w:tc>
          <w:tcPr>
            <w:tcW w:w="1838" w:type="dxa"/>
          </w:tcPr>
          <w:p w:rsidR="00C536E4" w:rsidRPr="00C536E4" w:rsidRDefault="00C536E4" w:rsidP="006C786F">
            <w:pPr>
              <w:pStyle w:val="ConsPlusNormal"/>
              <w:jc w:val="center"/>
              <w:rPr>
                <w:sz w:val="24"/>
                <w:szCs w:val="24"/>
              </w:rPr>
            </w:pPr>
            <w:r w:rsidRPr="00C536E4">
              <w:rPr>
                <w:sz w:val="24"/>
                <w:szCs w:val="24"/>
              </w:rPr>
              <w:t>Уровень риска</w:t>
            </w:r>
          </w:p>
        </w:tc>
        <w:tc>
          <w:tcPr>
            <w:tcW w:w="7200" w:type="dxa"/>
          </w:tcPr>
          <w:p w:rsidR="00C536E4" w:rsidRPr="00C536E4" w:rsidRDefault="00C536E4" w:rsidP="006C786F">
            <w:pPr>
              <w:pStyle w:val="ConsPlusNormal"/>
              <w:jc w:val="center"/>
              <w:rPr>
                <w:sz w:val="24"/>
                <w:szCs w:val="24"/>
              </w:rPr>
            </w:pPr>
            <w:r w:rsidRPr="00C536E4">
              <w:rPr>
                <w:sz w:val="24"/>
                <w:szCs w:val="24"/>
              </w:rPr>
              <w:t>Описание риска</w:t>
            </w:r>
          </w:p>
        </w:tc>
      </w:tr>
      <w:tr w:rsidR="00C536E4" w:rsidRPr="00C536E4" w:rsidTr="006C786F">
        <w:tc>
          <w:tcPr>
            <w:tcW w:w="1838" w:type="dxa"/>
          </w:tcPr>
          <w:p w:rsidR="00C536E4" w:rsidRPr="00C536E4" w:rsidRDefault="00C536E4" w:rsidP="006C786F">
            <w:pPr>
              <w:pStyle w:val="ConsPlusNormal"/>
              <w:rPr>
                <w:sz w:val="24"/>
                <w:szCs w:val="24"/>
              </w:rPr>
            </w:pPr>
            <w:r w:rsidRPr="00C536E4">
              <w:rPr>
                <w:sz w:val="24"/>
                <w:szCs w:val="24"/>
              </w:rPr>
              <w:t>Низкий уровень</w:t>
            </w:r>
          </w:p>
        </w:tc>
        <w:tc>
          <w:tcPr>
            <w:tcW w:w="7200" w:type="dxa"/>
          </w:tcPr>
          <w:p w:rsidR="00C536E4" w:rsidRPr="00C536E4" w:rsidRDefault="00C536E4" w:rsidP="006C786F">
            <w:pPr>
              <w:pStyle w:val="ConsPlusNormal"/>
              <w:rPr>
                <w:sz w:val="24"/>
                <w:szCs w:val="24"/>
              </w:rPr>
            </w:pPr>
            <w:r w:rsidRPr="00C536E4">
              <w:rPr>
                <w:sz w:val="24"/>
                <w:szCs w:val="24"/>
              </w:rPr>
              <w:t>Отрицательное влияние на отношение институтов гражданского общества к деятельности администрации округа по развитию конкуренции. Вероятность выдачи предупреждения, возбуждения дела о нарушении антимонопольного законодательства, наложение штрафа отсутствует</w:t>
            </w:r>
          </w:p>
        </w:tc>
      </w:tr>
      <w:tr w:rsidR="00C536E4" w:rsidRPr="00C536E4" w:rsidTr="006C786F">
        <w:tc>
          <w:tcPr>
            <w:tcW w:w="1838" w:type="dxa"/>
          </w:tcPr>
          <w:p w:rsidR="00C536E4" w:rsidRPr="00C536E4" w:rsidRDefault="00C536E4" w:rsidP="006C786F">
            <w:pPr>
              <w:pStyle w:val="ConsPlusNormal"/>
              <w:rPr>
                <w:sz w:val="24"/>
                <w:szCs w:val="24"/>
              </w:rPr>
            </w:pPr>
            <w:r w:rsidRPr="00C536E4">
              <w:rPr>
                <w:sz w:val="24"/>
                <w:szCs w:val="24"/>
              </w:rPr>
              <w:t>Незначительный уровень</w:t>
            </w:r>
          </w:p>
        </w:tc>
        <w:tc>
          <w:tcPr>
            <w:tcW w:w="7200" w:type="dxa"/>
          </w:tcPr>
          <w:p w:rsidR="00C536E4" w:rsidRPr="00C536E4" w:rsidRDefault="00C536E4" w:rsidP="006C786F">
            <w:pPr>
              <w:pStyle w:val="ConsPlusNormal"/>
              <w:rPr>
                <w:sz w:val="24"/>
                <w:szCs w:val="24"/>
              </w:rPr>
            </w:pPr>
            <w:r w:rsidRPr="00C536E4">
              <w:rPr>
                <w:sz w:val="24"/>
                <w:szCs w:val="24"/>
              </w:rPr>
              <w:t>Вероятность выдачи администрации округа предупреждения о нарушении антимонопольного законодательства. Вероятность возбуждения дела о нарушении антимонопольного законодательства отсутствует.</w:t>
            </w:r>
          </w:p>
        </w:tc>
      </w:tr>
      <w:tr w:rsidR="00C536E4" w:rsidRPr="00C536E4" w:rsidTr="006C786F">
        <w:tc>
          <w:tcPr>
            <w:tcW w:w="1838" w:type="dxa"/>
          </w:tcPr>
          <w:p w:rsidR="00C536E4" w:rsidRPr="00C536E4" w:rsidRDefault="00C536E4" w:rsidP="006C786F">
            <w:pPr>
              <w:pStyle w:val="ConsPlusNormal"/>
              <w:rPr>
                <w:sz w:val="24"/>
                <w:szCs w:val="24"/>
              </w:rPr>
            </w:pPr>
            <w:r w:rsidRPr="00C536E4">
              <w:rPr>
                <w:sz w:val="24"/>
                <w:szCs w:val="24"/>
              </w:rPr>
              <w:t>Существенный уровень</w:t>
            </w:r>
          </w:p>
        </w:tc>
        <w:tc>
          <w:tcPr>
            <w:tcW w:w="7200" w:type="dxa"/>
          </w:tcPr>
          <w:p w:rsidR="00C536E4" w:rsidRPr="00C536E4" w:rsidRDefault="00C536E4" w:rsidP="006C786F">
            <w:pPr>
              <w:pStyle w:val="ConsPlusNormal"/>
              <w:rPr>
                <w:sz w:val="24"/>
                <w:szCs w:val="24"/>
              </w:rPr>
            </w:pPr>
            <w:r w:rsidRPr="00C536E4">
              <w:rPr>
                <w:sz w:val="24"/>
                <w:szCs w:val="24"/>
              </w:rPr>
              <w:t>Вероятность возбуждения дела о нарушении антимонопольного законодательства</w:t>
            </w:r>
          </w:p>
        </w:tc>
      </w:tr>
      <w:tr w:rsidR="00C536E4" w:rsidRPr="00C536E4" w:rsidTr="006C786F">
        <w:tc>
          <w:tcPr>
            <w:tcW w:w="1838" w:type="dxa"/>
          </w:tcPr>
          <w:p w:rsidR="00C536E4" w:rsidRPr="00C536E4" w:rsidRDefault="00C536E4" w:rsidP="006C786F">
            <w:pPr>
              <w:pStyle w:val="ConsPlusNormal"/>
              <w:rPr>
                <w:sz w:val="24"/>
                <w:szCs w:val="24"/>
              </w:rPr>
            </w:pPr>
            <w:r w:rsidRPr="00C536E4">
              <w:rPr>
                <w:sz w:val="24"/>
                <w:szCs w:val="24"/>
              </w:rPr>
              <w:t>Высокий уровень</w:t>
            </w:r>
          </w:p>
        </w:tc>
        <w:tc>
          <w:tcPr>
            <w:tcW w:w="7200" w:type="dxa"/>
          </w:tcPr>
          <w:p w:rsidR="00C536E4" w:rsidRPr="00C536E4" w:rsidRDefault="00C536E4" w:rsidP="006C786F">
            <w:pPr>
              <w:pStyle w:val="ConsPlusNormal"/>
              <w:rPr>
                <w:sz w:val="24"/>
                <w:szCs w:val="24"/>
              </w:rPr>
            </w:pPr>
            <w:r w:rsidRPr="00C536E4">
              <w:rPr>
                <w:sz w:val="24"/>
                <w:szCs w:val="24"/>
              </w:rPr>
              <w:t>Вероятность возбуждения дела о нарушении антимонопольного законодательства и привлечения к административной ответственности (штраф, дисквалификация)</w:t>
            </w:r>
          </w:p>
        </w:tc>
      </w:tr>
    </w:tbl>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r w:rsidRPr="00C536E4">
        <w:rPr>
          <w:sz w:val="24"/>
          <w:szCs w:val="24"/>
        </w:rPr>
        <w:t>Приложение 2</w:t>
      </w:r>
    </w:p>
    <w:p w:rsidR="00C536E4" w:rsidRPr="00C536E4" w:rsidRDefault="00C536E4" w:rsidP="00C536E4">
      <w:pPr>
        <w:pStyle w:val="ConsPlusNormal"/>
        <w:ind w:left="5245"/>
        <w:rPr>
          <w:sz w:val="24"/>
          <w:szCs w:val="24"/>
        </w:rPr>
      </w:pPr>
      <w:r w:rsidRPr="00C536E4">
        <w:rPr>
          <w:sz w:val="24"/>
          <w:szCs w:val="24"/>
        </w:rPr>
        <w:t>к Положению</w:t>
      </w:r>
    </w:p>
    <w:p w:rsidR="00C536E4" w:rsidRPr="00C536E4" w:rsidRDefault="00C536E4" w:rsidP="00C536E4">
      <w:pPr>
        <w:pStyle w:val="ConsPlusNormal"/>
        <w:ind w:left="5245"/>
        <w:rPr>
          <w:sz w:val="24"/>
          <w:szCs w:val="24"/>
        </w:rPr>
      </w:pPr>
      <w:r w:rsidRPr="00C536E4">
        <w:rPr>
          <w:sz w:val="24"/>
          <w:szCs w:val="24"/>
        </w:rPr>
        <w:t>об организации системы внутреннего</w:t>
      </w:r>
    </w:p>
    <w:p w:rsidR="00C536E4" w:rsidRPr="00C536E4" w:rsidRDefault="00C536E4" w:rsidP="00C536E4">
      <w:pPr>
        <w:pStyle w:val="ConsPlusNormal"/>
        <w:ind w:left="5245"/>
        <w:rPr>
          <w:sz w:val="24"/>
          <w:szCs w:val="24"/>
        </w:rPr>
      </w:pPr>
      <w:r w:rsidRPr="00C536E4">
        <w:rPr>
          <w:sz w:val="24"/>
          <w:szCs w:val="24"/>
        </w:rPr>
        <w:t>обеспечения соответствия требованиям</w:t>
      </w:r>
    </w:p>
    <w:p w:rsidR="00C536E4" w:rsidRPr="00C536E4" w:rsidRDefault="00C536E4" w:rsidP="00C536E4">
      <w:pPr>
        <w:pStyle w:val="ConsPlusNormal"/>
        <w:ind w:left="5245"/>
        <w:rPr>
          <w:sz w:val="24"/>
          <w:szCs w:val="24"/>
        </w:rPr>
      </w:pPr>
      <w:r w:rsidRPr="00C536E4">
        <w:rPr>
          <w:sz w:val="24"/>
          <w:szCs w:val="24"/>
        </w:rPr>
        <w:t>антимонопольного законодательства</w:t>
      </w:r>
    </w:p>
    <w:p w:rsidR="00C536E4" w:rsidRPr="00C536E4" w:rsidRDefault="00C536E4" w:rsidP="00C536E4">
      <w:pPr>
        <w:pStyle w:val="ConsPlusNormal"/>
        <w:ind w:left="5245"/>
        <w:rPr>
          <w:sz w:val="24"/>
          <w:szCs w:val="24"/>
        </w:rPr>
      </w:pPr>
      <w:r w:rsidRPr="00C536E4">
        <w:rPr>
          <w:sz w:val="24"/>
          <w:szCs w:val="24"/>
        </w:rPr>
        <w:t xml:space="preserve">деятельности администрации </w:t>
      </w:r>
    </w:p>
    <w:p w:rsidR="00C536E4" w:rsidRPr="00C536E4" w:rsidRDefault="00C536E4" w:rsidP="00C536E4">
      <w:pPr>
        <w:pStyle w:val="ConsPlusNormal"/>
        <w:ind w:left="5245"/>
        <w:rPr>
          <w:sz w:val="24"/>
          <w:szCs w:val="24"/>
        </w:rPr>
      </w:pPr>
      <w:r w:rsidRPr="00C536E4">
        <w:rPr>
          <w:sz w:val="24"/>
          <w:szCs w:val="24"/>
        </w:rPr>
        <w:t>Шарыповского муниципального округа</w:t>
      </w:r>
    </w:p>
    <w:p w:rsidR="00C536E4" w:rsidRPr="00C536E4" w:rsidRDefault="00C536E4" w:rsidP="00C536E4">
      <w:pPr>
        <w:pStyle w:val="ConsPlusNormal"/>
        <w:jc w:val="both"/>
        <w:rPr>
          <w:sz w:val="24"/>
          <w:szCs w:val="24"/>
        </w:rPr>
      </w:pPr>
    </w:p>
    <w:p w:rsidR="00C536E4" w:rsidRPr="00C536E4" w:rsidRDefault="00C536E4" w:rsidP="00C536E4">
      <w:pPr>
        <w:pStyle w:val="ConsPlusTitle"/>
        <w:jc w:val="center"/>
        <w:rPr>
          <w:sz w:val="24"/>
          <w:szCs w:val="24"/>
        </w:rPr>
      </w:pPr>
      <w:bookmarkStart w:id="7" w:name="P177"/>
      <w:bookmarkEnd w:id="7"/>
    </w:p>
    <w:p w:rsidR="00C536E4" w:rsidRPr="00C536E4" w:rsidRDefault="00C536E4" w:rsidP="00C536E4">
      <w:pPr>
        <w:pStyle w:val="ConsPlusTitle"/>
        <w:jc w:val="center"/>
        <w:rPr>
          <w:sz w:val="24"/>
          <w:szCs w:val="24"/>
        </w:rPr>
      </w:pPr>
      <w:r w:rsidRPr="00C536E4">
        <w:rPr>
          <w:sz w:val="24"/>
          <w:szCs w:val="24"/>
        </w:rPr>
        <w:t>МЕТОДИКА</w:t>
      </w:r>
    </w:p>
    <w:p w:rsidR="00C536E4" w:rsidRPr="00C536E4" w:rsidRDefault="00C536E4" w:rsidP="00C536E4">
      <w:pPr>
        <w:pStyle w:val="ConsPlusTitle"/>
        <w:jc w:val="center"/>
        <w:rPr>
          <w:sz w:val="24"/>
          <w:szCs w:val="24"/>
        </w:rPr>
      </w:pPr>
      <w:r w:rsidRPr="00C536E4">
        <w:rPr>
          <w:sz w:val="24"/>
          <w:szCs w:val="24"/>
        </w:rPr>
        <w:t>РАСЧЕТА КЛЮЧЕВЫХ ПОКАЗАТЕЛЕЙ ЭФФЕКТИВНОСТИ ФУНКЦИОНИРОВАНИЯ</w:t>
      </w:r>
    </w:p>
    <w:p w:rsidR="00C536E4" w:rsidRPr="00C536E4" w:rsidRDefault="00C536E4" w:rsidP="00C536E4">
      <w:pPr>
        <w:pStyle w:val="ConsPlusTitle"/>
        <w:jc w:val="center"/>
        <w:rPr>
          <w:sz w:val="24"/>
          <w:szCs w:val="24"/>
        </w:rPr>
      </w:pPr>
      <w:r w:rsidRPr="00C536E4">
        <w:rPr>
          <w:sz w:val="24"/>
          <w:szCs w:val="24"/>
        </w:rPr>
        <w:t>АНТИМОНОПОЛЬНОГО КОМПЛАЕНСА В АДМИНИСТРАЦИИ ОКРУГА</w:t>
      </w:r>
    </w:p>
    <w:p w:rsidR="00C536E4" w:rsidRPr="00C536E4" w:rsidRDefault="00C536E4" w:rsidP="00C536E4">
      <w:pPr>
        <w:pStyle w:val="ConsPlusNormal"/>
        <w:jc w:val="both"/>
        <w:rPr>
          <w:sz w:val="24"/>
          <w:szCs w:val="24"/>
        </w:rPr>
      </w:pPr>
    </w:p>
    <w:p w:rsidR="00C536E4" w:rsidRPr="00C536E4" w:rsidRDefault="00C536E4" w:rsidP="00C536E4">
      <w:pPr>
        <w:pStyle w:val="ConsPlusNormal"/>
        <w:ind w:firstLine="540"/>
        <w:jc w:val="both"/>
        <w:rPr>
          <w:sz w:val="24"/>
          <w:szCs w:val="24"/>
        </w:rPr>
      </w:pPr>
      <w:r w:rsidRPr="00C536E4">
        <w:rPr>
          <w:sz w:val="24"/>
          <w:szCs w:val="24"/>
        </w:rPr>
        <w:t>1. Настоящая Методика определяет перечень и порядок расчета ключевых показателей эффективности функционирования антимонопольного комплаенса в администрации округа.</w:t>
      </w:r>
    </w:p>
    <w:p w:rsidR="00C536E4" w:rsidRPr="00C536E4" w:rsidRDefault="00C536E4" w:rsidP="00C536E4">
      <w:pPr>
        <w:pStyle w:val="ConsPlusNormal"/>
        <w:spacing w:before="200"/>
        <w:ind w:firstLine="540"/>
        <w:jc w:val="both"/>
        <w:rPr>
          <w:sz w:val="24"/>
          <w:szCs w:val="24"/>
        </w:rPr>
      </w:pPr>
      <w:r w:rsidRPr="00C536E4">
        <w:rPr>
          <w:sz w:val="24"/>
          <w:szCs w:val="24"/>
        </w:rPr>
        <w:t>2. Ключевые показатели эффективности и критерии их оценки изменяются и дополняются по мере необходимости.</w:t>
      </w:r>
    </w:p>
    <w:p w:rsidR="00C536E4" w:rsidRPr="00C536E4" w:rsidRDefault="00C536E4" w:rsidP="00C536E4">
      <w:pPr>
        <w:pStyle w:val="ConsPlusNormal"/>
        <w:spacing w:before="200"/>
        <w:ind w:firstLine="540"/>
        <w:jc w:val="both"/>
        <w:rPr>
          <w:sz w:val="24"/>
          <w:szCs w:val="24"/>
        </w:rPr>
      </w:pPr>
      <w:r w:rsidRPr="00C536E4">
        <w:rPr>
          <w:sz w:val="24"/>
          <w:szCs w:val="24"/>
        </w:rPr>
        <w:t>3. Настоящая Методика расчета ключевых показателей эффективности функционирования антимонопольного комплаенса в администрации округа является внутренним документом администрации округа.</w:t>
      </w:r>
    </w:p>
    <w:p w:rsidR="00C536E4" w:rsidRPr="00C536E4" w:rsidRDefault="00C536E4" w:rsidP="00C536E4">
      <w:pPr>
        <w:pStyle w:val="ConsPlusNormal"/>
        <w:spacing w:before="200"/>
        <w:ind w:firstLine="540"/>
        <w:jc w:val="both"/>
        <w:rPr>
          <w:sz w:val="24"/>
          <w:szCs w:val="24"/>
        </w:rPr>
      </w:pPr>
      <w:r w:rsidRPr="00C536E4">
        <w:rPr>
          <w:sz w:val="24"/>
          <w:szCs w:val="24"/>
        </w:rPr>
        <w:t>4. Периодом, за который производится оценка эффективности функционирования антимонопольного комплаенса, является календарный год.</w:t>
      </w:r>
    </w:p>
    <w:p w:rsidR="00C536E4" w:rsidRPr="00C536E4" w:rsidRDefault="00C536E4" w:rsidP="00C536E4">
      <w:pPr>
        <w:pStyle w:val="ConsPlusNormal"/>
        <w:spacing w:before="200"/>
        <w:ind w:firstLine="540"/>
        <w:jc w:val="both"/>
        <w:rPr>
          <w:sz w:val="24"/>
          <w:szCs w:val="24"/>
        </w:rPr>
      </w:pPr>
      <w:r w:rsidRPr="00C536E4">
        <w:rPr>
          <w:sz w:val="24"/>
          <w:szCs w:val="24"/>
        </w:rPr>
        <w:t>5. К ключевым показателям эффективности присвоен удельный вес - баллы, общей суммой 100 баллов.</w:t>
      </w:r>
    </w:p>
    <w:p w:rsidR="00C536E4" w:rsidRPr="00C536E4" w:rsidRDefault="00C536E4" w:rsidP="00C536E4">
      <w:pPr>
        <w:pStyle w:val="ConsPlusNormal"/>
        <w:spacing w:before="200"/>
        <w:ind w:firstLine="540"/>
        <w:jc w:val="both"/>
        <w:rPr>
          <w:sz w:val="24"/>
          <w:szCs w:val="24"/>
        </w:rPr>
      </w:pPr>
      <w:r w:rsidRPr="00C536E4">
        <w:rPr>
          <w:sz w:val="24"/>
          <w:szCs w:val="24"/>
        </w:rPr>
        <w:t>6. Расчет значения итогового показателя производится путем суммирования баллов: высокая эффективность - от 100 до 61 баллов; средняя эффективность - от 60 до 46 баллов; низкая эффективность - от 45 до 20 баллов; неэффективно - ниже 20 баллов.</w:t>
      </w:r>
    </w:p>
    <w:p w:rsidR="00C536E4" w:rsidRPr="00C536E4" w:rsidRDefault="00C536E4" w:rsidP="00C536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5613"/>
        <w:gridCol w:w="1669"/>
        <w:gridCol w:w="1219"/>
      </w:tblGrid>
      <w:tr w:rsidR="00C536E4" w:rsidRPr="00C536E4" w:rsidTr="006C786F">
        <w:tc>
          <w:tcPr>
            <w:tcW w:w="568" w:type="dxa"/>
          </w:tcPr>
          <w:p w:rsidR="00C536E4" w:rsidRPr="00C536E4" w:rsidRDefault="00C536E4" w:rsidP="006C786F">
            <w:pPr>
              <w:pStyle w:val="ConsPlusNormal"/>
              <w:jc w:val="center"/>
              <w:rPr>
                <w:sz w:val="24"/>
                <w:szCs w:val="24"/>
              </w:rPr>
            </w:pPr>
            <w:r w:rsidRPr="00C536E4">
              <w:rPr>
                <w:sz w:val="24"/>
                <w:szCs w:val="24"/>
              </w:rPr>
              <w:t>N п/п</w:t>
            </w:r>
          </w:p>
        </w:tc>
        <w:tc>
          <w:tcPr>
            <w:tcW w:w="5613" w:type="dxa"/>
          </w:tcPr>
          <w:p w:rsidR="00C536E4" w:rsidRPr="00C536E4" w:rsidRDefault="00C536E4" w:rsidP="006C786F">
            <w:pPr>
              <w:pStyle w:val="ConsPlusNormal"/>
              <w:jc w:val="center"/>
              <w:rPr>
                <w:sz w:val="24"/>
                <w:szCs w:val="24"/>
              </w:rPr>
            </w:pPr>
            <w:r w:rsidRPr="00C536E4">
              <w:rPr>
                <w:sz w:val="24"/>
                <w:szCs w:val="24"/>
              </w:rPr>
              <w:t>Наименование ключевого показателя эффективности</w:t>
            </w:r>
          </w:p>
        </w:tc>
        <w:tc>
          <w:tcPr>
            <w:tcW w:w="1669" w:type="dxa"/>
          </w:tcPr>
          <w:p w:rsidR="00C536E4" w:rsidRPr="00C536E4" w:rsidRDefault="00C536E4" w:rsidP="006C786F">
            <w:pPr>
              <w:pStyle w:val="ConsPlusNormal"/>
              <w:jc w:val="center"/>
              <w:rPr>
                <w:sz w:val="24"/>
                <w:szCs w:val="24"/>
              </w:rPr>
            </w:pPr>
            <w:r w:rsidRPr="00C536E4">
              <w:rPr>
                <w:sz w:val="24"/>
                <w:szCs w:val="24"/>
              </w:rPr>
              <w:t>Количество нарушений</w:t>
            </w:r>
          </w:p>
        </w:tc>
        <w:tc>
          <w:tcPr>
            <w:tcW w:w="1219" w:type="dxa"/>
          </w:tcPr>
          <w:p w:rsidR="00C536E4" w:rsidRPr="00C536E4" w:rsidRDefault="00C536E4" w:rsidP="006C786F">
            <w:pPr>
              <w:pStyle w:val="ConsPlusNormal"/>
              <w:jc w:val="center"/>
              <w:rPr>
                <w:sz w:val="24"/>
                <w:szCs w:val="24"/>
              </w:rPr>
            </w:pPr>
            <w:r w:rsidRPr="00C536E4">
              <w:rPr>
                <w:sz w:val="24"/>
                <w:szCs w:val="24"/>
              </w:rPr>
              <w:t>Значение показателя (баллов)</w:t>
            </w:r>
          </w:p>
        </w:tc>
      </w:tr>
      <w:tr w:rsidR="00C536E4" w:rsidRPr="00C536E4" w:rsidTr="006C786F">
        <w:tc>
          <w:tcPr>
            <w:tcW w:w="568" w:type="dxa"/>
            <w:vMerge w:val="restart"/>
          </w:tcPr>
          <w:p w:rsidR="00C536E4" w:rsidRPr="00C536E4" w:rsidRDefault="00C536E4" w:rsidP="006C786F">
            <w:pPr>
              <w:pStyle w:val="ConsPlusNormal"/>
              <w:rPr>
                <w:sz w:val="24"/>
                <w:szCs w:val="24"/>
              </w:rPr>
            </w:pPr>
            <w:r w:rsidRPr="00C536E4">
              <w:rPr>
                <w:sz w:val="24"/>
                <w:szCs w:val="24"/>
              </w:rPr>
              <w:t>1</w:t>
            </w:r>
          </w:p>
        </w:tc>
        <w:tc>
          <w:tcPr>
            <w:tcW w:w="5613" w:type="dxa"/>
            <w:vMerge w:val="restart"/>
          </w:tcPr>
          <w:p w:rsidR="00C536E4" w:rsidRPr="00C536E4" w:rsidRDefault="00C536E4" w:rsidP="006C786F">
            <w:pPr>
              <w:pStyle w:val="ConsPlusNormal"/>
              <w:rPr>
                <w:sz w:val="24"/>
                <w:szCs w:val="24"/>
              </w:rPr>
            </w:pPr>
            <w:r w:rsidRPr="00C536E4">
              <w:rPr>
                <w:sz w:val="24"/>
                <w:szCs w:val="24"/>
              </w:rPr>
              <w:t>Факты выдачи структурному подразделению администрации округа предупреждения и (или) решения (предписания) по результатам рассмотрения дела о нарушении антимонопольного законодательства (за исключением предупреждений, решений, предписаний, отмененных вступившим в законную силу судебным актом)</w:t>
            </w:r>
          </w:p>
        </w:tc>
        <w:tc>
          <w:tcPr>
            <w:tcW w:w="1669" w:type="dxa"/>
          </w:tcPr>
          <w:p w:rsidR="00C536E4" w:rsidRPr="00C536E4" w:rsidRDefault="00C536E4" w:rsidP="006C786F">
            <w:pPr>
              <w:pStyle w:val="ConsPlusNormal"/>
              <w:rPr>
                <w:sz w:val="24"/>
                <w:szCs w:val="24"/>
              </w:rPr>
            </w:pPr>
            <w:r w:rsidRPr="00C536E4">
              <w:rPr>
                <w:sz w:val="24"/>
                <w:szCs w:val="24"/>
              </w:rPr>
              <w:t>Нет</w:t>
            </w:r>
          </w:p>
        </w:tc>
        <w:tc>
          <w:tcPr>
            <w:tcW w:w="1219" w:type="dxa"/>
          </w:tcPr>
          <w:p w:rsidR="00C536E4" w:rsidRPr="00C536E4" w:rsidRDefault="00C536E4" w:rsidP="006C786F">
            <w:pPr>
              <w:pStyle w:val="ConsPlusNormal"/>
              <w:jc w:val="center"/>
              <w:rPr>
                <w:sz w:val="24"/>
                <w:szCs w:val="24"/>
              </w:rPr>
            </w:pPr>
            <w:r w:rsidRPr="00C536E4">
              <w:rPr>
                <w:sz w:val="24"/>
                <w:szCs w:val="24"/>
              </w:rPr>
              <w:t>35</w:t>
            </w:r>
          </w:p>
        </w:tc>
      </w:tr>
      <w:tr w:rsidR="00C536E4" w:rsidRPr="00C536E4" w:rsidTr="006C786F">
        <w:tc>
          <w:tcPr>
            <w:tcW w:w="568" w:type="dxa"/>
            <w:vMerge/>
          </w:tcPr>
          <w:p w:rsidR="00C536E4" w:rsidRPr="00C536E4" w:rsidRDefault="00C536E4" w:rsidP="006C786F">
            <w:pPr>
              <w:pStyle w:val="ConsPlusNormal"/>
              <w:rPr>
                <w:sz w:val="24"/>
                <w:szCs w:val="24"/>
              </w:rPr>
            </w:pPr>
          </w:p>
        </w:tc>
        <w:tc>
          <w:tcPr>
            <w:tcW w:w="5613" w:type="dxa"/>
            <w:vMerge/>
          </w:tcPr>
          <w:p w:rsidR="00C536E4" w:rsidRPr="00C536E4" w:rsidRDefault="00C536E4" w:rsidP="006C786F">
            <w:pPr>
              <w:pStyle w:val="ConsPlusNormal"/>
              <w:rPr>
                <w:sz w:val="24"/>
                <w:szCs w:val="24"/>
              </w:rPr>
            </w:pPr>
          </w:p>
        </w:tc>
        <w:tc>
          <w:tcPr>
            <w:tcW w:w="1669" w:type="dxa"/>
          </w:tcPr>
          <w:p w:rsidR="00C536E4" w:rsidRPr="00C536E4" w:rsidRDefault="00C536E4" w:rsidP="006C786F">
            <w:pPr>
              <w:pStyle w:val="ConsPlusNormal"/>
              <w:jc w:val="center"/>
              <w:rPr>
                <w:sz w:val="24"/>
                <w:szCs w:val="24"/>
              </w:rPr>
            </w:pPr>
            <w:r w:rsidRPr="00C536E4">
              <w:rPr>
                <w:sz w:val="24"/>
                <w:szCs w:val="24"/>
              </w:rPr>
              <w:t>1</w:t>
            </w:r>
          </w:p>
        </w:tc>
        <w:tc>
          <w:tcPr>
            <w:tcW w:w="1219" w:type="dxa"/>
          </w:tcPr>
          <w:p w:rsidR="00C536E4" w:rsidRPr="00C536E4" w:rsidRDefault="00C536E4" w:rsidP="006C786F">
            <w:pPr>
              <w:pStyle w:val="ConsPlusNormal"/>
              <w:jc w:val="center"/>
              <w:rPr>
                <w:sz w:val="24"/>
                <w:szCs w:val="24"/>
              </w:rPr>
            </w:pPr>
            <w:r w:rsidRPr="00C536E4">
              <w:rPr>
                <w:sz w:val="24"/>
                <w:szCs w:val="24"/>
              </w:rPr>
              <w:t>15</w:t>
            </w:r>
          </w:p>
        </w:tc>
      </w:tr>
      <w:tr w:rsidR="00C536E4" w:rsidRPr="00C536E4" w:rsidTr="006C786F">
        <w:tc>
          <w:tcPr>
            <w:tcW w:w="568" w:type="dxa"/>
            <w:vMerge/>
          </w:tcPr>
          <w:p w:rsidR="00C536E4" w:rsidRPr="00C536E4" w:rsidRDefault="00C536E4" w:rsidP="006C786F">
            <w:pPr>
              <w:pStyle w:val="ConsPlusNormal"/>
              <w:rPr>
                <w:sz w:val="24"/>
                <w:szCs w:val="24"/>
              </w:rPr>
            </w:pPr>
          </w:p>
        </w:tc>
        <w:tc>
          <w:tcPr>
            <w:tcW w:w="5613" w:type="dxa"/>
            <w:vMerge/>
          </w:tcPr>
          <w:p w:rsidR="00C536E4" w:rsidRPr="00C536E4" w:rsidRDefault="00C536E4" w:rsidP="006C786F">
            <w:pPr>
              <w:pStyle w:val="ConsPlusNormal"/>
              <w:rPr>
                <w:sz w:val="24"/>
                <w:szCs w:val="24"/>
              </w:rPr>
            </w:pPr>
          </w:p>
        </w:tc>
        <w:tc>
          <w:tcPr>
            <w:tcW w:w="1669" w:type="dxa"/>
          </w:tcPr>
          <w:p w:rsidR="00C536E4" w:rsidRPr="00C536E4" w:rsidRDefault="00C536E4" w:rsidP="006C786F">
            <w:pPr>
              <w:pStyle w:val="ConsPlusNormal"/>
              <w:rPr>
                <w:sz w:val="24"/>
                <w:szCs w:val="24"/>
              </w:rPr>
            </w:pPr>
            <w:r w:rsidRPr="00C536E4">
              <w:rPr>
                <w:sz w:val="24"/>
                <w:szCs w:val="24"/>
              </w:rPr>
              <w:t>Более 1</w:t>
            </w:r>
          </w:p>
        </w:tc>
        <w:tc>
          <w:tcPr>
            <w:tcW w:w="1219" w:type="dxa"/>
          </w:tcPr>
          <w:p w:rsidR="00C536E4" w:rsidRPr="00C536E4" w:rsidRDefault="00C536E4" w:rsidP="006C786F">
            <w:pPr>
              <w:pStyle w:val="ConsPlusNormal"/>
              <w:jc w:val="center"/>
              <w:rPr>
                <w:sz w:val="24"/>
                <w:szCs w:val="24"/>
              </w:rPr>
            </w:pPr>
            <w:r w:rsidRPr="00C536E4">
              <w:rPr>
                <w:sz w:val="24"/>
                <w:szCs w:val="24"/>
              </w:rPr>
              <w:t>0</w:t>
            </w:r>
          </w:p>
        </w:tc>
      </w:tr>
      <w:tr w:rsidR="00C536E4" w:rsidRPr="00C536E4" w:rsidTr="006C786F">
        <w:tc>
          <w:tcPr>
            <w:tcW w:w="568" w:type="dxa"/>
            <w:vMerge w:val="restart"/>
          </w:tcPr>
          <w:p w:rsidR="00C536E4" w:rsidRPr="00C536E4" w:rsidRDefault="00C536E4" w:rsidP="006C786F">
            <w:pPr>
              <w:pStyle w:val="ConsPlusNormal"/>
              <w:rPr>
                <w:sz w:val="24"/>
                <w:szCs w:val="24"/>
              </w:rPr>
            </w:pPr>
            <w:r w:rsidRPr="00C536E4">
              <w:rPr>
                <w:sz w:val="24"/>
                <w:szCs w:val="24"/>
              </w:rPr>
              <w:t>2</w:t>
            </w:r>
          </w:p>
        </w:tc>
        <w:tc>
          <w:tcPr>
            <w:tcW w:w="5613" w:type="dxa"/>
            <w:vMerge w:val="restart"/>
          </w:tcPr>
          <w:p w:rsidR="00C536E4" w:rsidRPr="00C536E4" w:rsidRDefault="00C536E4" w:rsidP="006C786F">
            <w:pPr>
              <w:pStyle w:val="ConsPlusNormal"/>
              <w:rPr>
                <w:sz w:val="24"/>
                <w:szCs w:val="24"/>
              </w:rPr>
            </w:pPr>
            <w:r w:rsidRPr="00C536E4">
              <w:rPr>
                <w:sz w:val="24"/>
                <w:szCs w:val="24"/>
              </w:rPr>
              <w:t xml:space="preserve">Вступившие в законную силу решения судов о признании: - недействительными </w:t>
            </w:r>
            <w:r w:rsidRPr="00C536E4">
              <w:rPr>
                <w:sz w:val="24"/>
                <w:szCs w:val="24"/>
              </w:rPr>
              <w:lastRenderedPageBreak/>
              <w:t>ненормативных правовых актов, - незаконными решений и действий (бездействия) органа администрации округа (его должностного лица) ввиду их несоответствия закону или иному нормативному правовому акту и нарушения прав и законных интересов хозяйствующих субъектов в сфере экономической деятельности, - незаконного возложения на них каких-либо обязанностей, - создания иных препятствий для осуществления экономической деятельности</w:t>
            </w:r>
          </w:p>
        </w:tc>
        <w:tc>
          <w:tcPr>
            <w:tcW w:w="1669" w:type="dxa"/>
          </w:tcPr>
          <w:p w:rsidR="00C536E4" w:rsidRPr="00C536E4" w:rsidRDefault="00C536E4" w:rsidP="006C786F">
            <w:pPr>
              <w:pStyle w:val="ConsPlusNormal"/>
              <w:rPr>
                <w:sz w:val="24"/>
                <w:szCs w:val="24"/>
              </w:rPr>
            </w:pPr>
            <w:r w:rsidRPr="00C536E4">
              <w:rPr>
                <w:sz w:val="24"/>
                <w:szCs w:val="24"/>
              </w:rPr>
              <w:lastRenderedPageBreak/>
              <w:t>нет</w:t>
            </w:r>
          </w:p>
        </w:tc>
        <w:tc>
          <w:tcPr>
            <w:tcW w:w="1219" w:type="dxa"/>
          </w:tcPr>
          <w:p w:rsidR="00C536E4" w:rsidRPr="00C536E4" w:rsidRDefault="00C536E4" w:rsidP="006C786F">
            <w:pPr>
              <w:pStyle w:val="ConsPlusNormal"/>
              <w:jc w:val="center"/>
              <w:rPr>
                <w:sz w:val="24"/>
                <w:szCs w:val="24"/>
              </w:rPr>
            </w:pPr>
            <w:r w:rsidRPr="00C536E4">
              <w:rPr>
                <w:sz w:val="24"/>
                <w:szCs w:val="24"/>
              </w:rPr>
              <w:t>35</w:t>
            </w:r>
          </w:p>
        </w:tc>
      </w:tr>
      <w:tr w:rsidR="00C536E4" w:rsidRPr="00C536E4" w:rsidTr="006C786F">
        <w:tc>
          <w:tcPr>
            <w:tcW w:w="568" w:type="dxa"/>
            <w:vMerge/>
          </w:tcPr>
          <w:p w:rsidR="00C536E4" w:rsidRPr="00C536E4" w:rsidRDefault="00C536E4" w:rsidP="006C786F">
            <w:pPr>
              <w:pStyle w:val="ConsPlusNormal"/>
              <w:rPr>
                <w:sz w:val="24"/>
                <w:szCs w:val="24"/>
              </w:rPr>
            </w:pPr>
          </w:p>
        </w:tc>
        <w:tc>
          <w:tcPr>
            <w:tcW w:w="5613" w:type="dxa"/>
            <w:vMerge/>
          </w:tcPr>
          <w:p w:rsidR="00C536E4" w:rsidRPr="00C536E4" w:rsidRDefault="00C536E4" w:rsidP="006C786F">
            <w:pPr>
              <w:pStyle w:val="ConsPlusNormal"/>
              <w:rPr>
                <w:sz w:val="24"/>
                <w:szCs w:val="24"/>
              </w:rPr>
            </w:pPr>
          </w:p>
        </w:tc>
        <w:tc>
          <w:tcPr>
            <w:tcW w:w="1669" w:type="dxa"/>
          </w:tcPr>
          <w:p w:rsidR="00C536E4" w:rsidRPr="00C536E4" w:rsidRDefault="00C536E4" w:rsidP="006C786F">
            <w:pPr>
              <w:pStyle w:val="ConsPlusNormal"/>
              <w:rPr>
                <w:sz w:val="24"/>
                <w:szCs w:val="24"/>
              </w:rPr>
            </w:pPr>
            <w:r w:rsidRPr="00C536E4">
              <w:rPr>
                <w:sz w:val="24"/>
                <w:szCs w:val="24"/>
              </w:rPr>
              <w:t xml:space="preserve">Менее 15 </w:t>
            </w:r>
            <w:r w:rsidRPr="00C536E4">
              <w:rPr>
                <w:sz w:val="24"/>
                <w:szCs w:val="24"/>
              </w:rPr>
              <w:lastRenderedPageBreak/>
              <w:t>процентов</w:t>
            </w:r>
          </w:p>
        </w:tc>
        <w:tc>
          <w:tcPr>
            <w:tcW w:w="1219" w:type="dxa"/>
          </w:tcPr>
          <w:p w:rsidR="00C536E4" w:rsidRPr="00C536E4" w:rsidRDefault="00C536E4" w:rsidP="006C786F">
            <w:pPr>
              <w:pStyle w:val="ConsPlusNormal"/>
              <w:jc w:val="center"/>
              <w:rPr>
                <w:sz w:val="24"/>
                <w:szCs w:val="24"/>
              </w:rPr>
            </w:pPr>
            <w:r w:rsidRPr="00C536E4">
              <w:rPr>
                <w:sz w:val="24"/>
                <w:szCs w:val="24"/>
              </w:rPr>
              <w:lastRenderedPageBreak/>
              <w:t>20</w:t>
            </w:r>
          </w:p>
        </w:tc>
      </w:tr>
      <w:tr w:rsidR="00C536E4" w:rsidRPr="00C536E4" w:rsidTr="006C786F">
        <w:tc>
          <w:tcPr>
            <w:tcW w:w="568" w:type="dxa"/>
            <w:vMerge/>
          </w:tcPr>
          <w:p w:rsidR="00C536E4" w:rsidRPr="00C536E4" w:rsidRDefault="00C536E4" w:rsidP="006C786F">
            <w:pPr>
              <w:pStyle w:val="ConsPlusNormal"/>
              <w:rPr>
                <w:sz w:val="24"/>
                <w:szCs w:val="24"/>
              </w:rPr>
            </w:pPr>
          </w:p>
        </w:tc>
        <w:tc>
          <w:tcPr>
            <w:tcW w:w="5613" w:type="dxa"/>
            <w:vMerge/>
          </w:tcPr>
          <w:p w:rsidR="00C536E4" w:rsidRPr="00C536E4" w:rsidRDefault="00C536E4" w:rsidP="006C786F">
            <w:pPr>
              <w:pStyle w:val="ConsPlusNormal"/>
              <w:rPr>
                <w:sz w:val="24"/>
                <w:szCs w:val="24"/>
              </w:rPr>
            </w:pPr>
          </w:p>
        </w:tc>
        <w:tc>
          <w:tcPr>
            <w:tcW w:w="1669" w:type="dxa"/>
          </w:tcPr>
          <w:p w:rsidR="00C536E4" w:rsidRPr="00C536E4" w:rsidRDefault="00C536E4" w:rsidP="006C786F">
            <w:pPr>
              <w:pStyle w:val="ConsPlusNormal"/>
              <w:rPr>
                <w:sz w:val="24"/>
                <w:szCs w:val="24"/>
              </w:rPr>
            </w:pPr>
            <w:r w:rsidRPr="00C536E4">
              <w:rPr>
                <w:sz w:val="24"/>
                <w:szCs w:val="24"/>
              </w:rPr>
              <w:t>15 и более процентов</w:t>
            </w:r>
          </w:p>
        </w:tc>
        <w:tc>
          <w:tcPr>
            <w:tcW w:w="1219" w:type="dxa"/>
          </w:tcPr>
          <w:p w:rsidR="00C536E4" w:rsidRPr="00C536E4" w:rsidRDefault="00C536E4" w:rsidP="006C786F">
            <w:pPr>
              <w:pStyle w:val="ConsPlusNormal"/>
              <w:jc w:val="center"/>
              <w:rPr>
                <w:sz w:val="24"/>
                <w:szCs w:val="24"/>
              </w:rPr>
            </w:pPr>
            <w:r w:rsidRPr="00C536E4">
              <w:rPr>
                <w:sz w:val="24"/>
                <w:szCs w:val="24"/>
              </w:rPr>
              <w:t>0</w:t>
            </w:r>
          </w:p>
        </w:tc>
      </w:tr>
      <w:tr w:rsidR="00C536E4" w:rsidRPr="00C536E4" w:rsidTr="006C786F">
        <w:tc>
          <w:tcPr>
            <w:tcW w:w="568" w:type="dxa"/>
            <w:vMerge w:val="restart"/>
          </w:tcPr>
          <w:p w:rsidR="00C536E4" w:rsidRPr="00C536E4" w:rsidRDefault="00C536E4" w:rsidP="006C786F">
            <w:pPr>
              <w:pStyle w:val="ConsPlusNormal"/>
              <w:rPr>
                <w:sz w:val="24"/>
                <w:szCs w:val="24"/>
              </w:rPr>
            </w:pPr>
            <w:r w:rsidRPr="00C536E4">
              <w:rPr>
                <w:sz w:val="24"/>
                <w:szCs w:val="24"/>
              </w:rPr>
              <w:t>3</w:t>
            </w:r>
          </w:p>
        </w:tc>
        <w:tc>
          <w:tcPr>
            <w:tcW w:w="5613" w:type="dxa"/>
            <w:vMerge w:val="restart"/>
          </w:tcPr>
          <w:p w:rsidR="00C536E4" w:rsidRPr="00C536E4" w:rsidRDefault="00C536E4" w:rsidP="006C786F">
            <w:pPr>
              <w:pStyle w:val="ConsPlusNormal"/>
              <w:rPr>
                <w:sz w:val="24"/>
                <w:szCs w:val="24"/>
              </w:rPr>
            </w:pPr>
            <w:r w:rsidRPr="00C536E4">
              <w:rPr>
                <w:sz w:val="24"/>
                <w:szCs w:val="24"/>
              </w:rPr>
              <w:t>Жалобы на решения, действия администрации округа, ведущие к ограничению конкуренции и поданные в органы прокуратуры, с учетом вступивших в законную силу судебных актов, отменивших принятые по жалобам решения (при наличии)</w:t>
            </w:r>
          </w:p>
        </w:tc>
        <w:tc>
          <w:tcPr>
            <w:tcW w:w="1669" w:type="dxa"/>
          </w:tcPr>
          <w:p w:rsidR="00C536E4" w:rsidRPr="00C536E4" w:rsidRDefault="00C536E4" w:rsidP="006C786F">
            <w:pPr>
              <w:pStyle w:val="ConsPlusNormal"/>
              <w:rPr>
                <w:sz w:val="24"/>
                <w:szCs w:val="24"/>
              </w:rPr>
            </w:pPr>
            <w:r w:rsidRPr="00C536E4">
              <w:rPr>
                <w:sz w:val="24"/>
                <w:szCs w:val="24"/>
              </w:rPr>
              <w:t>нет</w:t>
            </w:r>
          </w:p>
        </w:tc>
        <w:tc>
          <w:tcPr>
            <w:tcW w:w="1219" w:type="dxa"/>
          </w:tcPr>
          <w:p w:rsidR="00C536E4" w:rsidRPr="00C536E4" w:rsidRDefault="00C536E4" w:rsidP="006C786F">
            <w:pPr>
              <w:pStyle w:val="ConsPlusNormal"/>
              <w:jc w:val="center"/>
              <w:rPr>
                <w:sz w:val="24"/>
                <w:szCs w:val="24"/>
              </w:rPr>
            </w:pPr>
            <w:r w:rsidRPr="00C536E4">
              <w:rPr>
                <w:sz w:val="24"/>
                <w:szCs w:val="24"/>
              </w:rPr>
              <w:t>10</w:t>
            </w:r>
          </w:p>
        </w:tc>
      </w:tr>
      <w:tr w:rsidR="00C536E4" w:rsidRPr="00C536E4" w:rsidTr="006C786F">
        <w:tc>
          <w:tcPr>
            <w:tcW w:w="568" w:type="dxa"/>
            <w:vMerge/>
          </w:tcPr>
          <w:p w:rsidR="00C536E4" w:rsidRPr="00C536E4" w:rsidRDefault="00C536E4" w:rsidP="006C786F">
            <w:pPr>
              <w:pStyle w:val="ConsPlusNormal"/>
              <w:rPr>
                <w:sz w:val="24"/>
                <w:szCs w:val="24"/>
              </w:rPr>
            </w:pPr>
          </w:p>
        </w:tc>
        <w:tc>
          <w:tcPr>
            <w:tcW w:w="5613" w:type="dxa"/>
            <w:vMerge/>
          </w:tcPr>
          <w:p w:rsidR="00C536E4" w:rsidRPr="00C536E4" w:rsidRDefault="00C536E4" w:rsidP="006C786F">
            <w:pPr>
              <w:pStyle w:val="ConsPlusNormal"/>
              <w:rPr>
                <w:sz w:val="24"/>
                <w:szCs w:val="24"/>
              </w:rPr>
            </w:pPr>
          </w:p>
        </w:tc>
        <w:tc>
          <w:tcPr>
            <w:tcW w:w="1669" w:type="dxa"/>
          </w:tcPr>
          <w:p w:rsidR="00C536E4" w:rsidRPr="00C536E4" w:rsidRDefault="00C536E4" w:rsidP="006C786F">
            <w:pPr>
              <w:pStyle w:val="ConsPlusNormal"/>
              <w:rPr>
                <w:sz w:val="24"/>
                <w:szCs w:val="24"/>
              </w:rPr>
            </w:pPr>
            <w:r w:rsidRPr="00C536E4">
              <w:rPr>
                <w:sz w:val="24"/>
                <w:szCs w:val="24"/>
              </w:rPr>
              <w:t>есть</w:t>
            </w:r>
          </w:p>
        </w:tc>
        <w:tc>
          <w:tcPr>
            <w:tcW w:w="1219" w:type="dxa"/>
          </w:tcPr>
          <w:p w:rsidR="00C536E4" w:rsidRPr="00C536E4" w:rsidRDefault="00C536E4" w:rsidP="006C786F">
            <w:pPr>
              <w:pStyle w:val="ConsPlusNormal"/>
              <w:jc w:val="center"/>
              <w:rPr>
                <w:sz w:val="24"/>
                <w:szCs w:val="24"/>
              </w:rPr>
            </w:pPr>
            <w:r w:rsidRPr="00C536E4">
              <w:rPr>
                <w:sz w:val="24"/>
                <w:szCs w:val="24"/>
              </w:rPr>
              <w:t>0</w:t>
            </w:r>
          </w:p>
        </w:tc>
      </w:tr>
      <w:tr w:rsidR="00C536E4" w:rsidRPr="00C536E4" w:rsidTr="006C786F">
        <w:tc>
          <w:tcPr>
            <w:tcW w:w="568" w:type="dxa"/>
            <w:vMerge w:val="restart"/>
          </w:tcPr>
          <w:p w:rsidR="00C536E4" w:rsidRPr="00C536E4" w:rsidRDefault="00C536E4" w:rsidP="006C786F">
            <w:pPr>
              <w:pStyle w:val="ConsPlusNormal"/>
              <w:rPr>
                <w:sz w:val="24"/>
                <w:szCs w:val="24"/>
              </w:rPr>
            </w:pPr>
            <w:r w:rsidRPr="00C536E4">
              <w:rPr>
                <w:sz w:val="24"/>
                <w:szCs w:val="24"/>
              </w:rPr>
              <w:t>4</w:t>
            </w:r>
          </w:p>
        </w:tc>
        <w:tc>
          <w:tcPr>
            <w:tcW w:w="5613" w:type="dxa"/>
            <w:vMerge w:val="restart"/>
          </w:tcPr>
          <w:p w:rsidR="00C536E4" w:rsidRPr="00C536E4" w:rsidRDefault="00C536E4" w:rsidP="006C786F">
            <w:pPr>
              <w:pStyle w:val="ConsPlusNormal"/>
              <w:rPr>
                <w:sz w:val="24"/>
                <w:szCs w:val="24"/>
              </w:rPr>
            </w:pPr>
            <w:r w:rsidRPr="00C536E4">
              <w:rPr>
                <w:sz w:val="24"/>
                <w:szCs w:val="24"/>
              </w:rPr>
              <w:t>Выполнение плана мероприятий ("дорожной карты") по снижению рисков нарушения антимонопольного законодательства</w:t>
            </w:r>
          </w:p>
        </w:tc>
        <w:tc>
          <w:tcPr>
            <w:tcW w:w="1669" w:type="dxa"/>
          </w:tcPr>
          <w:p w:rsidR="00C536E4" w:rsidRPr="00C536E4" w:rsidRDefault="00C536E4" w:rsidP="006C786F">
            <w:pPr>
              <w:pStyle w:val="ConsPlusNormal"/>
              <w:rPr>
                <w:sz w:val="24"/>
                <w:szCs w:val="24"/>
              </w:rPr>
            </w:pPr>
            <w:r w:rsidRPr="00C536E4">
              <w:rPr>
                <w:sz w:val="24"/>
                <w:szCs w:val="24"/>
              </w:rPr>
              <w:t>Выполнение всех мероприятий</w:t>
            </w:r>
          </w:p>
        </w:tc>
        <w:tc>
          <w:tcPr>
            <w:tcW w:w="1219" w:type="dxa"/>
          </w:tcPr>
          <w:p w:rsidR="00C536E4" w:rsidRPr="00C536E4" w:rsidRDefault="00C536E4" w:rsidP="006C786F">
            <w:pPr>
              <w:pStyle w:val="ConsPlusNormal"/>
              <w:jc w:val="center"/>
              <w:rPr>
                <w:sz w:val="24"/>
                <w:szCs w:val="24"/>
              </w:rPr>
            </w:pPr>
            <w:r w:rsidRPr="00C536E4">
              <w:rPr>
                <w:sz w:val="24"/>
                <w:szCs w:val="24"/>
              </w:rPr>
              <w:t>20</w:t>
            </w:r>
          </w:p>
        </w:tc>
      </w:tr>
      <w:tr w:rsidR="00C536E4" w:rsidRPr="00C536E4" w:rsidTr="006C786F">
        <w:tc>
          <w:tcPr>
            <w:tcW w:w="568" w:type="dxa"/>
            <w:vMerge/>
          </w:tcPr>
          <w:p w:rsidR="00C536E4" w:rsidRPr="00C536E4" w:rsidRDefault="00C536E4" w:rsidP="006C786F">
            <w:pPr>
              <w:pStyle w:val="ConsPlusNormal"/>
              <w:rPr>
                <w:sz w:val="24"/>
                <w:szCs w:val="24"/>
              </w:rPr>
            </w:pPr>
          </w:p>
        </w:tc>
        <w:tc>
          <w:tcPr>
            <w:tcW w:w="5613" w:type="dxa"/>
            <w:vMerge/>
          </w:tcPr>
          <w:p w:rsidR="00C536E4" w:rsidRPr="00C536E4" w:rsidRDefault="00C536E4" w:rsidP="006C786F">
            <w:pPr>
              <w:pStyle w:val="ConsPlusNormal"/>
              <w:rPr>
                <w:sz w:val="24"/>
                <w:szCs w:val="24"/>
              </w:rPr>
            </w:pPr>
          </w:p>
        </w:tc>
        <w:tc>
          <w:tcPr>
            <w:tcW w:w="1669" w:type="dxa"/>
          </w:tcPr>
          <w:p w:rsidR="00C536E4" w:rsidRPr="00C536E4" w:rsidRDefault="00C536E4" w:rsidP="006C786F">
            <w:pPr>
              <w:pStyle w:val="ConsPlusNormal"/>
              <w:rPr>
                <w:sz w:val="24"/>
                <w:szCs w:val="24"/>
              </w:rPr>
            </w:pPr>
            <w:r w:rsidRPr="00C536E4">
              <w:rPr>
                <w:sz w:val="24"/>
                <w:szCs w:val="24"/>
              </w:rPr>
              <w:t>Невыполнение мероприятий</w:t>
            </w:r>
          </w:p>
        </w:tc>
        <w:tc>
          <w:tcPr>
            <w:tcW w:w="1219" w:type="dxa"/>
          </w:tcPr>
          <w:p w:rsidR="00C536E4" w:rsidRPr="00C536E4" w:rsidRDefault="00C536E4" w:rsidP="006C786F">
            <w:pPr>
              <w:pStyle w:val="ConsPlusNormal"/>
              <w:jc w:val="center"/>
              <w:rPr>
                <w:sz w:val="24"/>
                <w:szCs w:val="24"/>
              </w:rPr>
            </w:pPr>
            <w:r w:rsidRPr="00C536E4">
              <w:rPr>
                <w:sz w:val="24"/>
                <w:szCs w:val="24"/>
              </w:rPr>
              <w:t>&lt;*&gt;</w:t>
            </w:r>
          </w:p>
        </w:tc>
      </w:tr>
    </w:tbl>
    <w:p w:rsidR="00C536E4" w:rsidRPr="00C536E4" w:rsidRDefault="00C536E4" w:rsidP="00C536E4">
      <w:pPr>
        <w:pStyle w:val="ConsPlusNormal"/>
        <w:jc w:val="both"/>
        <w:rPr>
          <w:sz w:val="24"/>
          <w:szCs w:val="24"/>
        </w:rPr>
      </w:pPr>
    </w:p>
    <w:p w:rsidR="00C536E4" w:rsidRPr="00C536E4" w:rsidRDefault="00C536E4" w:rsidP="00C536E4">
      <w:pPr>
        <w:pStyle w:val="ConsPlusNormal"/>
        <w:ind w:firstLine="540"/>
        <w:jc w:val="both"/>
        <w:rPr>
          <w:sz w:val="24"/>
          <w:szCs w:val="24"/>
        </w:rPr>
      </w:pPr>
      <w:r w:rsidRPr="00C536E4">
        <w:rPr>
          <w:sz w:val="24"/>
          <w:szCs w:val="24"/>
        </w:rPr>
        <w:t>--------------------------------</w:t>
      </w:r>
    </w:p>
    <w:p w:rsidR="00C536E4" w:rsidRPr="00C536E4" w:rsidRDefault="00C536E4" w:rsidP="00C536E4">
      <w:pPr>
        <w:pStyle w:val="ConsPlusNormal"/>
        <w:spacing w:before="200"/>
        <w:ind w:firstLine="540"/>
        <w:jc w:val="both"/>
        <w:rPr>
          <w:sz w:val="24"/>
          <w:szCs w:val="24"/>
        </w:rPr>
      </w:pPr>
      <w:r w:rsidRPr="00C536E4">
        <w:rPr>
          <w:sz w:val="24"/>
          <w:szCs w:val="24"/>
        </w:rPr>
        <w:t>&lt;*&gt; - снижение значения показателя осуществляется пропорционально доле невыполненных мероприятий от общего количества мероприятий</w:t>
      </w: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r w:rsidRPr="00C536E4">
        <w:rPr>
          <w:sz w:val="24"/>
          <w:szCs w:val="24"/>
        </w:rPr>
        <w:t>Приложение 3</w:t>
      </w:r>
    </w:p>
    <w:p w:rsidR="00C536E4" w:rsidRPr="00C536E4" w:rsidRDefault="00C536E4" w:rsidP="00C536E4">
      <w:pPr>
        <w:pStyle w:val="ConsPlusNormal"/>
        <w:ind w:left="5245"/>
        <w:rPr>
          <w:sz w:val="24"/>
          <w:szCs w:val="24"/>
        </w:rPr>
      </w:pPr>
      <w:r w:rsidRPr="00C536E4">
        <w:rPr>
          <w:sz w:val="24"/>
          <w:szCs w:val="24"/>
        </w:rPr>
        <w:t>к Положению</w:t>
      </w:r>
    </w:p>
    <w:p w:rsidR="00C536E4" w:rsidRPr="00C536E4" w:rsidRDefault="00C536E4" w:rsidP="00C536E4">
      <w:pPr>
        <w:pStyle w:val="ConsPlusNormal"/>
        <w:ind w:left="5245"/>
        <w:rPr>
          <w:sz w:val="24"/>
          <w:szCs w:val="24"/>
        </w:rPr>
      </w:pPr>
      <w:r w:rsidRPr="00C536E4">
        <w:rPr>
          <w:sz w:val="24"/>
          <w:szCs w:val="24"/>
        </w:rPr>
        <w:t>об организации системы внутреннего</w:t>
      </w:r>
    </w:p>
    <w:p w:rsidR="00C536E4" w:rsidRPr="00C536E4" w:rsidRDefault="00C536E4" w:rsidP="00C536E4">
      <w:pPr>
        <w:pStyle w:val="ConsPlusNormal"/>
        <w:ind w:left="5245"/>
        <w:rPr>
          <w:sz w:val="24"/>
          <w:szCs w:val="24"/>
        </w:rPr>
      </w:pPr>
      <w:r w:rsidRPr="00C536E4">
        <w:rPr>
          <w:sz w:val="24"/>
          <w:szCs w:val="24"/>
        </w:rPr>
        <w:t>обеспечения соответствия требованиям</w:t>
      </w:r>
    </w:p>
    <w:p w:rsidR="00C536E4" w:rsidRPr="00C536E4" w:rsidRDefault="00C536E4" w:rsidP="00C536E4">
      <w:pPr>
        <w:pStyle w:val="ConsPlusNormal"/>
        <w:ind w:left="5245"/>
        <w:rPr>
          <w:sz w:val="24"/>
          <w:szCs w:val="24"/>
        </w:rPr>
      </w:pPr>
      <w:r w:rsidRPr="00C536E4">
        <w:rPr>
          <w:sz w:val="24"/>
          <w:szCs w:val="24"/>
        </w:rPr>
        <w:t>антимонопольного законодательства</w:t>
      </w:r>
    </w:p>
    <w:p w:rsidR="00C536E4" w:rsidRPr="00C536E4" w:rsidRDefault="00C536E4" w:rsidP="00C536E4">
      <w:pPr>
        <w:pStyle w:val="ConsPlusNormal"/>
        <w:ind w:left="5245"/>
        <w:rPr>
          <w:sz w:val="24"/>
          <w:szCs w:val="24"/>
        </w:rPr>
      </w:pPr>
      <w:r w:rsidRPr="00C536E4">
        <w:rPr>
          <w:sz w:val="24"/>
          <w:szCs w:val="24"/>
        </w:rPr>
        <w:t xml:space="preserve">деятельности администрации округа         </w:t>
      </w:r>
    </w:p>
    <w:p w:rsidR="00C536E4" w:rsidRPr="00C536E4" w:rsidRDefault="00C536E4" w:rsidP="00C536E4">
      <w:pPr>
        <w:pStyle w:val="ConsPlusNonformat"/>
        <w:jc w:val="both"/>
        <w:rPr>
          <w:rFonts w:ascii="Arial" w:hAnsi="Arial" w:cs="Arial"/>
          <w:sz w:val="24"/>
          <w:szCs w:val="24"/>
        </w:rPr>
      </w:pPr>
      <w:r w:rsidRPr="00C536E4">
        <w:rPr>
          <w:rFonts w:ascii="Arial" w:hAnsi="Arial" w:cs="Arial"/>
          <w:sz w:val="24"/>
          <w:szCs w:val="24"/>
        </w:rPr>
        <w:t xml:space="preserve">                                                       </w:t>
      </w:r>
    </w:p>
    <w:p w:rsidR="00C536E4" w:rsidRPr="00C536E4" w:rsidRDefault="00C536E4" w:rsidP="00C536E4">
      <w:pPr>
        <w:pStyle w:val="ConsPlusNonformat"/>
        <w:jc w:val="both"/>
        <w:rPr>
          <w:rFonts w:ascii="Arial" w:hAnsi="Arial" w:cs="Arial"/>
          <w:sz w:val="24"/>
          <w:szCs w:val="24"/>
        </w:rPr>
      </w:pPr>
    </w:p>
    <w:p w:rsidR="00C536E4" w:rsidRPr="00C536E4" w:rsidRDefault="00C536E4" w:rsidP="00C536E4">
      <w:pPr>
        <w:pStyle w:val="ConsPlusNonformat"/>
        <w:jc w:val="center"/>
        <w:rPr>
          <w:rFonts w:ascii="Arial" w:hAnsi="Arial" w:cs="Arial"/>
          <w:sz w:val="24"/>
          <w:szCs w:val="24"/>
        </w:rPr>
      </w:pPr>
      <w:r w:rsidRPr="00C536E4">
        <w:rPr>
          <w:rFonts w:ascii="Arial" w:hAnsi="Arial" w:cs="Arial"/>
          <w:sz w:val="24"/>
          <w:szCs w:val="24"/>
        </w:rPr>
        <w:t>Форма</w:t>
      </w:r>
    </w:p>
    <w:p w:rsidR="00C536E4" w:rsidRPr="00C536E4" w:rsidRDefault="00C536E4" w:rsidP="00C536E4">
      <w:pPr>
        <w:pStyle w:val="ConsPlusNonformat"/>
        <w:ind w:left="5245"/>
        <w:rPr>
          <w:rFonts w:ascii="Arial" w:hAnsi="Arial" w:cs="Arial"/>
          <w:sz w:val="24"/>
          <w:szCs w:val="24"/>
        </w:rPr>
      </w:pPr>
      <w:r w:rsidRPr="00C536E4">
        <w:rPr>
          <w:rFonts w:ascii="Arial" w:hAnsi="Arial" w:cs="Arial"/>
          <w:sz w:val="24"/>
          <w:szCs w:val="24"/>
        </w:rPr>
        <w:t xml:space="preserve">                                                      УТВЕРЖДАЮ            _</w:t>
      </w:r>
      <w:r w:rsidR="000E6520">
        <w:rPr>
          <w:rFonts w:ascii="Arial" w:hAnsi="Arial" w:cs="Arial"/>
          <w:sz w:val="24"/>
          <w:szCs w:val="24"/>
        </w:rPr>
        <w:t>_____________________________</w:t>
      </w:r>
      <w:r w:rsidRPr="00C536E4">
        <w:rPr>
          <w:rFonts w:ascii="Arial" w:hAnsi="Arial" w:cs="Arial"/>
          <w:sz w:val="24"/>
          <w:szCs w:val="24"/>
        </w:rPr>
        <w:t xml:space="preserve">                                          </w:t>
      </w:r>
      <w:r w:rsidR="000E6520">
        <w:rPr>
          <w:rFonts w:ascii="Arial" w:hAnsi="Arial" w:cs="Arial"/>
          <w:sz w:val="24"/>
          <w:szCs w:val="24"/>
        </w:rPr>
        <w:t>______________________________</w:t>
      </w:r>
      <w:r w:rsidRPr="00C536E4">
        <w:rPr>
          <w:rFonts w:ascii="Arial" w:hAnsi="Arial" w:cs="Arial"/>
          <w:sz w:val="24"/>
          <w:szCs w:val="24"/>
        </w:rPr>
        <w:t xml:space="preserve">                                            </w:t>
      </w:r>
      <w:proofErr w:type="gramStart"/>
      <w:r w:rsidRPr="00C536E4">
        <w:rPr>
          <w:rFonts w:ascii="Arial" w:hAnsi="Arial" w:cs="Arial"/>
          <w:sz w:val="24"/>
          <w:szCs w:val="24"/>
        </w:rPr>
        <w:t xml:space="preserve">   </w:t>
      </w:r>
      <w:r w:rsidRPr="00C536E4">
        <w:rPr>
          <w:rFonts w:ascii="Arial" w:hAnsi="Arial" w:cs="Arial"/>
          <w:sz w:val="24"/>
          <w:szCs w:val="24"/>
          <w:vertAlign w:val="superscript"/>
        </w:rPr>
        <w:t>(</w:t>
      </w:r>
      <w:proofErr w:type="gramEnd"/>
      <w:r w:rsidRPr="00C536E4">
        <w:rPr>
          <w:rFonts w:ascii="Arial" w:hAnsi="Arial" w:cs="Arial"/>
          <w:sz w:val="24"/>
          <w:szCs w:val="24"/>
          <w:vertAlign w:val="superscript"/>
        </w:rPr>
        <w:t>наименование должности   руководителя органа администрации округа)</w:t>
      </w:r>
      <w:r w:rsidRPr="00C536E4">
        <w:rPr>
          <w:rFonts w:ascii="Arial" w:hAnsi="Arial" w:cs="Arial"/>
          <w:sz w:val="24"/>
          <w:szCs w:val="24"/>
        </w:rPr>
        <w:t xml:space="preserve">                                           </w:t>
      </w:r>
      <w:r w:rsidR="000E6520">
        <w:rPr>
          <w:rFonts w:ascii="Arial" w:hAnsi="Arial" w:cs="Arial"/>
          <w:sz w:val="24"/>
          <w:szCs w:val="24"/>
        </w:rPr>
        <w:t xml:space="preserve"> ______________________________</w:t>
      </w:r>
    </w:p>
    <w:p w:rsidR="00C536E4" w:rsidRPr="00C536E4" w:rsidRDefault="00C536E4" w:rsidP="00C536E4">
      <w:pPr>
        <w:pStyle w:val="ConsPlusNonformat"/>
        <w:ind w:left="5245"/>
        <w:rPr>
          <w:rFonts w:ascii="Arial" w:hAnsi="Arial" w:cs="Arial"/>
          <w:sz w:val="24"/>
          <w:szCs w:val="24"/>
          <w:vertAlign w:val="superscript"/>
        </w:rPr>
      </w:pPr>
      <w:r w:rsidRPr="00C536E4">
        <w:rPr>
          <w:rFonts w:ascii="Arial" w:hAnsi="Arial" w:cs="Arial"/>
          <w:sz w:val="24"/>
          <w:szCs w:val="24"/>
        </w:rPr>
        <w:t xml:space="preserve">                      </w:t>
      </w:r>
      <w:r w:rsidRPr="00C536E4">
        <w:rPr>
          <w:rFonts w:ascii="Arial" w:hAnsi="Arial" w:cs="Arial"/>
          <w:sz w:val="24"/>
          <w:szCs w:val="24"/>
          <w:vertAlign w:val="superscript"/>
        </w:rPr>
        <w:t>Ф.И.О.</w:t>
      </w:r>
    </w:p>
    <w:p w:rsidR="00C536E4" w:rsidRPr="00C536E4" w:rsidRDefault="00C536E4" w:rsidP="00C536E4">
      <w:pPr>
        <w:pStyle w:val="ConsPlusNonformat"/>
        <w:ind w:left="5245"/>
        <w:rPr>
          <w:rFonts w:ascii="Arial" w:hAnsi="Arial" w:cs="Arial"/>
          <w:sz w:val="24"/>
          <w:szCs w:val="24"/>
        </w:rPr>
      </w:pPr>
      <w:r w:rsidRPr="00C536E4">
        <w:rPr>
          <w:rFonts w:ascii="Arial" w:hAnsi="Arial" w:cs="Arial"/>
          <w:sz w:val="24"/>
          <w:szCs w:val="24"/>
        </w:rPr>
        <w:t xml:space="preserve">         "__" ___________ 20__ года</w:t>
      </w:r>
    </w:p>
    <w:p w:rsidR="00C536E4" w:rsidRPr="00C536E4" w:rsidRDefault="00C536E4" w:rsidP="00C536E4">
      <w:pPr>
        <w:pStyle w:val="ConsPlusNormal"/>
        <w:jc w:val="both"/>
        <w:rPr>
          <w:sz w:val="24"/>
          <w:szCs w:val="24"/>
        </w:rPr>
      </w:pPr>
    </w:p>
    <w:p w:rsidR="00C536E4" w:rsidRPr="00C536E4" w:rsidRDefault="00C536E4" w:rsidP="00C536E4">
      <w:pPr>
        <w:pStyle w:val="ConsPlusNormal"/>
        <w:jc w:val="center"/>
        <w:rPr>
          <w:sz w:val="24"/>
          <w:szCs w:val="24"/>
        </w:rPr>
      </w:pPr>
      <w:bookmarkStart w:id="8" w:name="P248"/>
      <w:bookmarkEnd w:id="8"/>
      <w:r w:rsidRPr="00C536E4">
        <w:rPr>
          <w:sz w:val="24"/>
          <w:szCs w:val="24"/>
        </w:rPr>
        <w:t>План мероприятий по снижению рисков нарушения</w:t>
      </w:r>
    </w:p>
    <w:p w:rsidR="00C536E4" w:rsidRPr="00C536E4" w:rsidRDefault="00C536E4" w:rsidP="00C536E4">
      <w:pPr>
        <w:pStyle w:val="ConsPlusNormal"/>
        <w:jc w:val="center"/>
        <w:rPr>
          <w:sz w:val="24"/>
          <w:szCs w:val="24"/>
        </w:rPr>
      </w:pPr>
      <w:r w:rsidRPr="00C536E4">
        <w:rPr>
          <w:sz w:val="24"/>
          <w:szCs w:val="24"/>
        </w:rPr>
        <w:t>антимонопольного законодательства</w:t>
      </w:r>
    </w:p>
    <w:p w:rsidR="00C536E4" w:rsidRPr="00C536E4" w:rsidRDefault="00C536E4" w:rsidP="00C536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4139"/>
        <w:gridCol w:w="1744"/>
        <w:gridCol w:w="1354"/>
        <w:gridCol w:w="1249"/>
      </w:tblGrid>
      <w:tr w:rsidR="00C536E4" w:rsidRPr="00C536E4" w:rsidTr="006C786F">
        <w:tc>
          <w:tcPr>
            <w:tcW w:w="568" w:type="dxa"/>
          </w:tcPr>
          <w:p w:rsidR="00C536E4" w:rsidRPr="00C536E4" w:rsidRDefault="00C536E4" w:rsidP="006C786F">
            <w:pPr>
              <w:pStyle w:val="ConsPlusNormal"/>
              <w:jc w:val="center"/>
              <w:rPr>
                <w:sz w:val="24"/>
                <w:szCs w:val="24"/>
              </w:rPr>
            </w:pPr>
            <w:r w:rsidRPr="00C536E4">
              <w:rPr>
                <w:sz w:val="24"/>
                <w:szCs w:val="24"/>
              </w:rPr>
              <w:t>N п/п</w:t>
            </w:r>
          </w:p>
        </w:tc>
        <w:tc>
          <w:tcPr>
            <w:tcW w:w="4139" w:type="dxa"/>
          </w:tcPr>
          <w:p w:rsidR="00C536E4" w:rsidRPr="00C536E4" w:rsidRDefault="00C536E4" w:rsidP="006C786F">
            <w:pPr>
              <w:pStyle w:val="ConsPlusNormal"/>
              <w:jc w:val="center"/>
              <w:rPr>
                <w:sz w:val="24"/>
                <w:szCs w:val="24"/>
              </w:rPr>
            </w:pPr>
            <w:r w:rsidRPr="00C536E4">
              <w:rPr>
                <w:sz w:val="24"/>
                <w:szCs w:val="24"/>
              </w:rPr>
              <w:t>Мероприятия по снижению рисков нарушения антимонопольного законодательства</w:t>
            </w:r>
          </w:p>
        </w:tc>
        <w:tc>
          <w:tcPr>
            <w:tcW w:w="1744" w:type="dxa"/>
          </w:tcPr>
          <w:p w:rsidR="00C536E4" w:rsidRPr="00C536E4" w:rsidRDefault="00C536E4" w:rsidP="006C786F">
            <w:pPr>
              <w:pStyle w:val="ConsPlusNormal"/>
              <w:jc w:val="center"/>
              <w:rPr>
                <w:sz w:val="24"/>
                <w:szCs w:val="24"/>
              </w:rPr>
            </w:pPr>
            <w:r w:rsidRPr="00C536E4">
              <w:rPr>
                <w:sz w:val="24"/>
                <w:szCs w:val="24"/>
              </w:rPr>
              <w:t>Ответственный исполнитель</w:t>
            </w:r>
          </w:p>
        </w:tc>
        <w:tc>
          <w:tcPr>
            <w:tcW w:w="1354" w:type="dxa"/>
          </w:tcPr>
          <w:p w:rsidR="00C536E4" w:rsidRPr="00C536E4" w:rsidRDefault="00C536E4" w:rsidP="006C786F">
            <w:pPr>
              <w:pStyle w:val="ConsPlusNormal"/>
              <w:jc w:val="center"/>
              <w:rPr>
                <w:sz w:val="24"/>
                <w:szCs w:val="24"/>
              </w:rPr>
            </w:pPr>
            <w:r w:rsidRPr="00C536E4">
              <w:rPr>
                <w:sz w:val="24"/>
                <w:szCs w:val="24"/>
              </w:rPr>
              <w:t>Срок исполнения</w:t>
            </w:r>
          </w:p>
        </w:tc>
        <w:tc>
          <w:tcPr>
            <w:tcW w:w="1249" w:type="dxa"/>
          </w:tcPr>
          <w:p w:rsidR="00C536E4" w:rsidRPr="00C536E4" w:rsidRDefault="00C536E4" w:rsidP="006C786F">
            <w:pPr>
              <w:pStyle w:val="ConsPlusNormal"/>
              <w:jc w:val="center"/>
              <w:rPr>
                <w:sz w:val="24"/>
                <w:szCs w:val="24"/>
              </w:rPr>
            </w:pPr>
            <w:r w:rsidRPr="00C536E4">
              <w:rPr>
                <w:sz w:val="24"/>
                <w:szCs w:val="24"/>
              </w:rPr>
              <w:t>Показатель результата</w:t>
            </w:r>
          </w:p>
        </w:tc>
      </w:tr>
      <w:tr w:rsidR="00C536E4" w:rsidRPr="00C536E4" w:rsidTr="006C786F">
        <w:tc>
          <w:tcPr>
            <w:tcW w:w="568" w:type="dxa"/>
          </w:tcPr>
          <w:p w:rsidR="00C536E4" w:rsidRPr="00C536E4" w:rsidRDefault="00C536E4" w:rsidP="006C786F">
            <w:pPr>
              <w:pStyle w:val="ConsPlusNormal"/>
              <w:rPr>
                <w:sz w:val="24"/>
                <w:szCs w:val="24"/>
              </w:rPr>
            </w:pPr>
          </w:p>
        </w:tc>
        <w:tc>
          <w:tcPr>
            <w:tcW w:w="4139" w:type="dxa"/>
          </w:tcPr>
          <w:p w:rsidR="00C536E4" w:rsidRPr="00C536E4" w:rsidRDefault="00C536E4" w:rsidP="006C786F">
            <w:pPr>
              <w:pStyle w:val="ConsPlusNormal"/>
              <w:rPr>
                <w:sz w:val="24"/>
                <w:szCs w:val="24"/>
              </w:rPr>
            </w:pPr>
          </w:p>
        </w:tc>
        <w:tc>
          <w:tcPr>
            <w:tcW w:w="1744" w:type="dxa"/>
          </w:tcPr>
          <w:p w:rsidR="00C536E4" w:rsidRPr="00C536E4" w:rsidRDefault="00C536E4" w:rsidP="006C786F">
            <w:pPr>
              <w:pStyle w:val="ConsPlusNormal"/>
              <w:rPr>
                <w:sz w:val="24"/>
                <w:szCs w:val="24"/>
              </w:rPr>
            </w:pPr>
          </w:p>
        </w:tc>
        <w:tc>
          <w:tcPr>
            <w:tcW w:w="1354" w:type="dxa"/>
          </w:tcPr>
          <w:p w:rsidR="00C536E4" w:rsidRPr="00C536E4" w:rsidRDefault="00C536E4" w:rsidP="006C786F">
            <w:pPr>
              <w:pStyle w:val="ConsPlusNormal"/>
              <w:rPr>
                <w:sz w:val="24"/>
                <w:szCs w:val="24"/>
              </w:rPr>
            </w:pPr>
          </w:p>
        </w:tc>
        <w:tc>
          <w:tcPr>
            <w:tcW w:w="1249" w:type="dxa"/>
          </w:tcPr>
          <w:p w:rsidR="00C536E4" w:rsidRPr="00C536E4" w:rsidRDefault="00C536E4" w:rsidP="006C786F">
            <w:pPr>
              <w:pStyle w:val="ConsPlusNormal"/>
              <w:rPr>
                <w:sz w:val="24"/>
                <w:szCs w:val="24"/>
              </w:rPr>
            </w:pPr>
          </w:p>
        </w:tc>
      </w:tr>
      <w:tr w:rsidR="00C536E4" w:rsidRPr="00C536E4" w:rsidTr="006C786F">
        <w:tc>
          <w:tcPr>
            <w:tcW w:w="568" w:type="dxa"/>
          </w:tcPr>
          <w:p w:rsidR="00C536E4" w:rsidRPr="00C536E4" w:rsidRDefault="00C536E4" w:rsidP="006C786F">
            <w:pPr>
              <w:pStyle w:val="ConsPlusNormal"/>
              <w:rPr>
                <w:sz w:val="24"/>
                <w:szCs w:val="24"/>
              </w:rPr>
            </w:pPr>
          </w:p>
        </w:tc>
        <w:tc>
          <w:tcPr>
            <w:tcW w:w="4139" w:type="dxa"/>
          </w:tcPr>
          <w:p w:rsidR="00C536E4" w:rsidRPr="00C536E4" w:rsidRDefault="00C536E4" w:rsidP="006C786F">
            <w:pPr>
              <w:pStyle w:val="ConsPlusNormal"/>
              <w:rPr>
                <w:sz w:val="24"/>
                <w:szCs w:val="24"/>
              </w:rPr>
            </w:pPr>
          </w:p>
        </w:tc>
        <w:tc>
          <w:tcPr>
            <w:tcW w:w="1744" w:type="dxa"/>
          </w:tcPr>
          <w:p w:rsidR="00C536E4" w:rsidRPr="00C536E4" w:rsidRDefault="00C536E4" w:rsidP="006C786F">
            <w:pPr>
              <w:pStyle w:val="ConsPlusNormal"/>
              <w:rPr>
                <w:sz w:val="24"/>
                <w:szCs w:val="24"/>
              </w:rPr>
            </w:pPr>
          </w:p>
        </w:tc>
        <w:tc>
          <w:tcPr>
            <w:tcW w:w="1354" w:type="dxa"/>
          </w:tcPr>
          <w:p w:rsidR="00C536E4" w:rsidRPr="00C536E4" w:rsidRDefault="00C536E4" w:rsidP="006C786F">
            <w:pPr>
              <w:pStyle w:val="ConsPlusNormal"/>
              <w:rPr>
                <w:sz w:val="24"/>
                <w:szCs w:val="24"/>
              </w:rPr>
            </w:pPr>
          </w:p>
        </w:tc>
        <w:tc>
          <w:tcPr>
            <w:tcW w:w="1249" w:type="dxa"/>
          </w:tcPr>
          <w:p w:rsidR="00C536E4" w:rsidRPr="00C536E4" w:rsidRDefault="00C536E4" w:rsidP="006C786F">
            <w:pPr>
              <w:pStyle w:val="ConsPlusNormal"/>
              <w:rPr>
                <w:sz w:val="24"/>
                <w:szCs w:val="24"/>
              </w:rPr>
            </w:pPr>
          </w:p>
        </w:tc>
      </w:tr>
    </w:tbl>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p>
    <w:p w:rsidR="00C536E4" w:rsidRPr="00C536E4" w:rsidRDefault="00C536E4" w:rsidP="00C536E4">
      <w:pPr>
        <w:pStyle w:val="ConsPlusNormal"/>
        <w:ind w:left="5245"/>
        <w:outlineLvl w:val="1"/>
        <w:rPr>
          <w:sz w:val="24"/>
          <w:szCs w:val="24"/>
        </w:rPr>
      </w:pPr>
      <w:r w:rsidRPr="00C536E4">
        <w:rPr>
          <w:sz w:val="24"/>
          <w:szCs w:val="24"/>
        </w:rPr>
        <w:t>Приложение 4</w:t>
      </w:r>
    </w:p>
    <w:p w:rsidR="00C536E4" w:rsidRPr="00C536E4" w:rsidRDefault="00C536E4" w:rsidP="00C536E4">
      <w:pPr>
        <w:pStyle w:val="ConsPlusNormal"/>
        <w:ind w:left="5245"/>
        <w:rPr>
          <w:sz w:val="24"/>
          <w:szCs w:val="24"/>
        </w:rPr>
      </w:pPr>
      <w:r w:rsidRPr="00C536E4">
        <w:rPr>
          <w:sz w:val="24"/>
          <w:szCs w:val="24"/>
        </w:rPr>
        <w:t>к Положению</w:t>
      </w:r>
    </w:p>
    <w:p w:rsidR="00C536E4" w:rsidRPr="00C536E4" w:rsidRDefault="00C536E4" w:rsidP="00C536E4">
      <w:pPr>
        <w:pStyle w:val="ConsPlusNormal"/>
        <w:ind w:left="5245"/>
        <w:rPr>
          <w:sz w:val="24"/>
          <w:szCs w:val="24"/>
        </w:rPr>
      </w:pPr>
      <w:r w:rsidRPr="00C536E4">
        <w:rPr>
          <w:sz w:val="24"/>
          <w:szCs w:val="24"/>
        </w:rPr>
        <w:t>об организации системы внутреннего</w:t>
      </w:r>
    </w:p>
    <w:p w:rsidR="00C536E4" w:rsidRPr="00C536E4" w:rsidRDefault="00C536E4" w:rsidP="00C536E4">
      <w:pPr>
        <w:pStyle w:val="ConsPlusNormal"/>
        <w:ind w:left="5245"/>
        <w:rPr>
          <w:sz w:val="24"/>
          <w:szCs w:val="24"/>
        </w:rPr>
      </w:pPr>
      <w:r w:rsidRPr="00C536E4">
        <w:rPr>
          <w:sz w:val="24"/>
          <w:szCs w:val="24"/>
        </w:rPr>
        <w:t>обеспечения соответствия требованиям</w:t>
      </w:r>
    </w:p>
    <w:p w:rsidR="00C536E4" w:rsidRPr="00C536E4" w:rsidRDefault="00C536E4" w:rsidP="00C536E4">
      <w:pPr>
        <w:pStyle w:val="ConsPlusNormal"/>
        <w:ind w:left="5245"/>
        <w:rPr>
          <w:sz w:val="24"/>
          <w:szCs w:val="24"/>
        </w:rPr>
      </w:pPr>
      <w:r w:rsidRPr="00C536E4">
        <w:rPr>
          <w:sz w:val="24"/>
          <w:szCs w:val="24"/>
        </w:rPr>
        <w:t>антимонопольного законодательства</w:t>
      </w:r>
    </w:p>
    <w:p w:rsidR="00C536E4" w:rsidRPr="00C536E4" w:rsidRDefault="00C536E4" w:rsidP="00C536E4">
      <w:pPr>
        <w:pStyle w:val="ConsPlusNormal"/>
        <w:ind w:left="5245"/>
        <w:rPr>
          <w:sz w:val="24"/>
          <w:szCs w:val="24"/>
        </w:rPr>
      </w:pPr>
      <w:r w:rsidRPr="00C536E4">
        <w:rPr>
          <w:sz w:val="24"/>
          <w:szCs w:val="24"/>
        </w:rPr>
        <w:t>деятельности администрации округа</w:t>
      </w:r>
    </w:p>
    <w:p w:rsidR="00C536E4" w:rsidRPr="00C536E4" w:rsidRDefault="00C536E4" w:rsidP="00C536E4">
      <w:pPr>
        <w:pStyle w:val="ConsPlusNormal"/>
        <w:jc w:val="both"/>
        <w:rPr>
          <w:sz w:val="24"/>
          <w:szCs w:val="24"/>
        </w:rPr>
      </w:pPr>
    </w:p>
    <w:p w:rsidR="00C536E4" w:rsidRPr="00C536E4" w:rsidRDefault="00C536E4" w:rsidP="00C536E4">
      <w:pPr>
        <w:pStyle w:val="ConsPlusNonformat"/>
        <w:ind w:left="5245"/>
        <w:rPr>
          <w:rFonts w:ascii="Arial" w:hAnsi="Arial" w:cs="Arial"/>
          <w:sz w:val="24"/>
          <w:szCs w:val="24"/>
        </w:rPr>
      </w:pPr>
    </w:p>
    <w:p w:rsidR="00C536E4" w:rsidRPr="00C536E4" w:rsidRDefault="00C536E4" w:rsidP="00C536E4">
      <w:pPr>
        <w:pStyle w:val="ConsPlusNonformat"/>
        <w:ind w:left="5245"/>
        <w:rPr>
          <w:rFonts w:ascii="Arial" w:hAnsi="Arial" w:cs="Arial"/>
          <w:sz w:val="24"/>
          <w:szCs w:val="24"/>
        </w:rPr>
      </w:pPr>
    </w:p>
    <w:p w:rsidR="00C536E4" w:rsidRPr="00C536E4" w:rsidRDefault="00C536E4" w:rsidP="00C536E4">
      <w:pPr>
        <w:pStyle w:val="ConsPlusNonformat"/>
        <w:jc w:val="center"/>
        <w:rPr>
          <w:rFonts w:ascii="Arial" w:hAnsi="Arial" w:cs="Arial"/>
          <w:sz w:val="24"/>
          <w:szCs w:val="24"/>
        </w:rPr>
      </w:pPr>
      <w:r w:rsidRPr="00C536E4">
        <w:rPr>
          <w:rFonts w:ascii="Arial" w:hAnsi="Arial" w:cs="Arial"/>
          <w:sz w:val="24"/>
          <w:szCs w:val="24"/>
        </w:rPr>
        <w:t>Форма</w:t>
      </w:r>
    </w:p>
    <w:p w:rsidR="00C536E4" w:rsidRPr="00C536E4" w:rsidRDefault="00C536E4" w:rsidP="00C536E4">
      <w:pPr>
        <w:pStyle w:val="ConsPlusNonformat"/>
        <w:ind w:left="5245"/>
        <w:rPr>
          <w:rFonts w:ascii="Arial" w:hAnsi="Arial" w:cs="Arial"/>
          <w:sz w:val="24"/>
          <w:szCs w:val="24"/>
        </w:rPr>
      </w:pPr>
    </w:p>
    <w:p w:rsidR="00C536E4" w:rsidRPr="00C536E4" w:rsidRDefault="00C536E4" w:rsidP="00C536E4">
      <w:pPr>
        <w:pStyle w:val="ConsPlusNonformat"/>
        <w:ind w:left="5245"/>
        <w:rPr>
          <w:rFonts w:ascii="Arial" w:hAnsi="Arial" w:cs="Arial"/>
          <w:sz w:val="24"/>
          <w:szCs w:val="24"/>
        </w:rPr>
      </w:pPr>
      <w:r w:rsidRPr="00C536E4">
        <w:rPr>
          <w:rFonts w:ascii="Arial" w:hAnsi="Arial" w:cs="Arial"/>
          <w:sz w:val="24"/>
          <w:szCs w:val="24"/>
        </w:rPr>
        <w:t>УТВЕРЖДАЮ            _</w:t>
      </w:r>
      <w:r w:rsidR="000E6520">
        <w:rPr>
          <w:rFonts w:ascii="Arial" w:hAnsi="Arial" w:cs="Arial"/>
          <w:sz w:val="24"/>
          <w:szCs w:val="24"/>
        </w:rPr>
        <w:t>_____________________________</w:t>
      </w:r>
      <w:r w:rsidRPr="00C536E4">
        <w:rPr>
          <w:rFonts w:ascii="Arial" w:hAnsi="Arial" w:cs="Arial"/>
          <w:sz w:val="24"/>
          <w:szCs w:val="24"/>
        </w:rPr>
        <w:t xml:space="preserve">                                          __</w:t>
      </w:r>
      <w:r w:rsidR="000E6520">
        <w:rPr>
          <w:rFonts w:ascii="Arial" w:hAnsi="Arial" w:cs="Arial"/>
          <w:sz w:val="24"/>
          <w:szCs w:val="24"/>
        </w:rPr>
        <w:t>____________________________</w:t>
      </w:r>
      <w:r w:rsidRPr="00C536E4">
        <w:rPr>
          <w:rFonts w:ascii="Arial" w:hAnsi="Arial" w:cs="Arial"/>
          <w:sz w:val="24"/>
          <w:szCs w:val="24"/>
        </w:rPr>
        <w:t xml:space="preserve">                                          </w:t>
      </w:r>
      <w:proofErr w:type="gramStart"/>
      <w:r w:rsidRPr="00C536E4">
        <w:rPr>
          <w:rFonts w:ascii="Arial" w:hAnsi="Arial" w:cs="Arial"/>
          <w:sz w:val="24"/>
          <w:szCs w:val="24"/>
        </w:rPr>
        <w:t xml:space="preserve">   </w:t>
      </w:r>
      <w:r w:rsidRPr="00C536E4">
        <w:rPr>
          <w:rFonts w:ascii="Arial" w:hAnsi="Arial" w:cs="Arial"/>
          <w:sz w:val="24"/>
          <w:szCs w:val="24"/>
          <w:vertAlign w:val="superscript"/>
        </w:rPr>
        <w:t>(</w:t>
      </w:r>
      <w:proofErr w:type="gramEnd"/>
      <w:r w:rsidRPr="00C536E4">
        <w:rPr>
          <w:rFonts w:ascii="Arial" w:hAnsi="Arial" w:cs="Arial"/>
          <w:sz w:val="24"/>
          <w:szCs w:val="24"/>
          <w:vertAlign w:val="superscript"/>
        </w:rPr>
        <w:t>наименование должности   руководителя органа администрации округа)</w:t>
      </w:r>
      <w:r w:rsidRPr="00C536E4">
        <w:rPr>
          <w:rFonts w:ascii="Arial" w:hAnsi="Arial" w:cs="Arial"/>
          <w:sz w:val="24"/>
          <w:szCs w:val="24"/>
        </w:rPr>
        <w:t xml:space="preserve">                                           </w:t>
      </w:r>
      <w:r w:rsidR="000E6520">
        <w:rPr>
          <w:rFonts w:ascii="Arial" w:hAnsi="Arial" w:cs="Arial"/>
          <w:sz w:val="24"/>
          <w:szCs w:val="24"/>
        </w:rPr>
        <w:t xml:space="preserve"> ______________________________</w:t>
      </w:r>
    </w:p>
    <w:p w:rsidR="00C536E4" w:rsidRPr="00C536E4" w:rsidRDefault="000E6520" w:rsidP="00C536E4">
      <w:pPr>
        <w:pStyle w:val="ConsPlusNonformat"/>
        <w:ind w:left="5245"/>
        <w:rPr>
          <w:rFonts w:ascii="Arial" w:hAnsi="Arial" w:cs="Arial"/>
          <w:sz w:val="24"/>
          <w:szCs w:val="24"/>
          <w:vertAlign w:val="superscript"/>
        </w:rPr>
      </w:pPr>
      <w:r>
        <w:rPr>
          <w:rFonts w:ascii="Arial" w:hAnsi="Arial" w:cs="Arial"/>
          <w:sz w:val="24"/>
          <w:szCs w:val="24"/>
        </w:rPr>
        <w:t xml:space="preserve">  </w:t>
      </w:r>
      <w:r w:rsidR="00C536E4" w:rsidRPr="00C536E4">
        <w:rPr>
          <w:rFonts w:ascii="Arial" w:hAnsi="Arial" w:cs="Arial"/>
          <w:sz w:val="24"/>
          <w:szCs w:val="24"/>
        </w:rPr>
        <w:t xml:space="preserve">                  </w:t>
      </w:r>
      <w:r w:rsidR="00C536E4" w:rsidRPr="00C536E4">
        <w:rPr>
          <w:rFonts w:ascii="Arial" w:hAnsi="Arial" w:cs="Arial"/>
          <w:sz w:val="24"/>
          <w:szCs w:val="24"/>
          <w:vertAlign w:val="superscript"/>
        </w:rPr>
        <w:t>Ф.И.О.</w:t>
      </w:r>
    </w:p>
    <w:p w:rsidR="00C536E4" w:rsidRPr="00C536E4" w:rsidRDefault="00C536E4" w:rsidP="00C536E4">
      <w:pPr>
        <w:pStyle w:val="ConsPlusNonformat"/>
        <w:ind w:left="5245"/>
        <w:rPr>
          <w:rFonts w:ascii="Arial" w:hAnsi="Arial" w:cs="Arial"/>
          <w:sz w:val="24"/>
          <w:szCs w:val="24"/>
        </w:rPr>
      </w:pPr>
      <w:r w:rsidRPr="00C536E4">
        <w:rPr>
          <w:rFonts w:ascii="Arial" w:hAnsi="Arial" w:cs="Arial"/>
          <w:sz w:val="24"/>
          <w:szCs w:val="24"/>
        </w:rPr>
        <w:t xml:space="preserve">         "__" ___________ 20__ года</w:t>
      </w:r>
    </w:p>
    <w:p w:rsidR="00C536E4" w:rsidRPr="00C536E4" w:rsidRDefault="00C536E4" w:rsidP="00C536E4">
      <w:pPr>
        <w:pStyle w:val="ConsPlusNormal"/>
        <w:jc w:val="both"/>
        <w:rPr>
          <w:sz w:val="24"/>
          <w:szCs w:val="24"/>
        </w:rPr>
      </w:pPr>
    </w:p>
    <w:p w:rsidR="00C536E4" w:rsidRPr="00C536E4" w:rsidRDefault="00C536E4" w:rsidP="00C536E4">
      <w:pPr>
        <w:pStyle w:val="ConsPlusNormal"/>
        <w:jc w:val="center"/>
        <w:rPr>
          <w:sz w:val="24"/>
          <w:szCs w:val="24"/>
        </w:rPr>
      </w:pPr>
      <w:bookmarkStart w:id="9" w:name="P291"/>
      <w:bookmarkEnd w:id="9"/>
      <w:r w:rsidRPr="00C536E4">
        <w:rPr>
          <w:sz w:val="24"/>
          <w:szCs w:val="24"/>
        </w:rPr>
        <w:t>Карта рисков нарушения антимонопольного законодательства</w:t>
      </w:r>
    </w:p>
    <w:p w:rsidR="00C536E4" w:rsidRPr="00C536E4" w:rsidRDefault="00C536E4" w:rsidP="00C536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1843"/>
        <w:gridCol w:w="3345"/>
        <w:gridCol w:w="3288"/>
      </w:tblGrid>
      <w:tr w:rsidR="00C536E4" w:rsidRPr="00C536E4" w:rsidTr="006C786F">
        <w:tc>
          <w:tcPr>
            <w:tcW w:w="568" w:type="dxa"/>
          </w:tcPr>
          <w:p w:rsidR="00C536E4" w:rsidRPr="00C536E4" w:rsidRDefault="00C536E4" w:rsidP="006C786F">
            <w:pPr>
              <w:pStyle w:val="ConsPlusNormal"/>
              <w:jc w:val="center"/>
              <w:rPr>
                <w:sz w:val="24"/>
                <w:szCs w:val="24"/>
              </w:rPr>
            </w:pPr>
            <w:r w:rsidRPr="00C536E4">
              <w:rPr>
                <w:sz w:val="24"/>
                <w:szCs w:val="24"/>
              </w:rPr>
              <w:t>N п/п</w:t>
            </w:r>
          </w:p>
        </w:tc>
        <w:tc>
          <w:tcPr>
            <w:tcW w:w="1843" w:type="dxa"/>
          </w:tcPr>
          <w:p w:rsidR="00C536E4" w:rsidRPr="00C536E4" w:rsidRDefault="00C536E4" w:rsidP="006C786F">
            <w:pPr>
              <w:pStyle w:val="ConsPlusNormal"/>
              <w:jc w:val="center"/>
              <w:rPr>
                <w:sz w:val="24"/>
                <w:szCs w:val="24"/>
              </w:rPr>
            </w:pPr>
            <w:r w:rsidRPr="00C536E4">
              <w:rPr>
                <w:sz w:val="24"/>
                <w:szCs w:val="24"/>
              </w:rPr>
              <w:t>Описание рисков в порядке убывания уровня рисков</w:t>
            </w:r>
          </w:p>
        </w:tc>
        <w:tc>
          <w:tcPr>
            <w:tcW w:w="3345" w:type="dxa"/>
          </w:tcPr>
          <w:p w:rsidR="00C536E4" w:rsidRPr="00C536E4" w:rsidRDefault="00C536E4" w:rsidP="006C786F">
            <w:pPr>
              <w:pStyle w:val="ConsPlusNormal"/>
              <w:jc w:val="center"/>
              <w:rPr>
                <w:sz w:val="24"/>
                <w:szCs w:val="24"/>
              </w:rPr>
            </w:pPr>
            <w:r w:rsidRPr="00C536E4">
              <w:rPr>
                <w:sz w:val="24"/>
                <w:szCs w:val="24"/>
              </w:rPr>
              <w:t>Причины возникновения рисков</w:t>
            </w:r>
          </w:p>
        </w:tc>
        <w:tc>
          <w:tcPr>
            <w:tcW w:w="3288" w:type="dxa"/>
          </w:tcPr>
          <w:p w:rsidR="00C536E4" w:rsidRPr="00C536E4" w:rsidRDefault="00C536E4" w:rsidP="006C786F">
            <w:pPr>
              <w:pStyle w:val="ConsPlusNormal"/>
              <w:jc w:val="center"/>
              <w:rPr>
                <w:sz w:val="24"/>
                <w:szCs w:val="24"/>
              </w:rPr>
            </w:pPr>
            <w:r w:rsidRPr="00C536E4">
              <w:rPr>
                <w:sz w:val="24"/>
                <w:szCs w:val="24"/>
              </w:rPr>
              <w:t>Условия (вероятность) возникновения рисков</w:t>
            </w:r>
          </w:p>
        </w:tc>
      </w:tr>
      <w:tr w:rsidR="00C536E4" w:rsidRPr="00C536E4" w:rsidTr="006C786F">
        <w:tc>
          <w:tcPr>
            <w:tcW w:w="568" w:type="dxa"/>
          </w:tcPr>
          <w:p w:rsidR="00C536E4" w:rsidRPr="00C536E4" w:rsidRDefault="00C536E4" w:rsidP="006C786F">
            <w:pPr>
              <w:pStyle w:val="ConsPlusNormal"/>
              <w:rPr>
                <w:sz w:val="24"/>
                <w:szCs w:val="24"/>
              </w:rPr>
            </w:pPr>
          </w:p>
        </w:tc>
        <w:tc>
          <w:tcPr>
            <w:tcW w:w="1843" w:type="dxa"/>
          </w:tcPr>
          <w:p w:rsidR="00C536E4" w:rsidRPr="00C536E4" w:rsidRDefault="00C536E4" w:rsidP="006C786F">
            <w:pPr>
              <w:pStyle w:val="ConsPlusNormal"/>
              <w:rPr>
                <w:sz w:val="24"/>
                <w:szCs w:val="24"/>
              </w:rPr>
            </w:pPr>
          </w:p>
        </w:tc>
        <w:tc>
          <w:tcPr>
            <w:tcW w:w="3345" w:type="dxa"/>
          </w:tcPr>
          <w:p w:rsidR="00C536E4" w:rsidRPr="00C536E4" w:rsidRDefault="00C536E4" w:rsidP="006C786F">
            <w:pPr>
              <w:pStyle w:val="ConsPlusNormal"/>
              <w:rPr>
                <w:sz w:val="24"/>
                <w:szCs w:val="24"/>
              </w:rPr>
            </w:pPr>
          </w:p>
        </w:tc>
        <w:tc>
          <w:tcPr>
            <w:tcW w:w="3288" w:type="dxa"/>
          </w:tcPr>
          <w:p w:rsidR="00C536E4" w:rsidRPr="00C536E4" w:rsidRDefault="00C536E4" w:rsidP="006C786F">
            <w:pPr>
              <w:pStyle w:val="ConsPlusNormal"/>
              <w:rPr>
                <w:sz w:val="24"/>
                <w:szCs w:val="24"/>
              </w:rPr>
            </w:pPr>
          </w:p>
        </w:tc>
      </w:tr>
      <w:tr w:rsidR="00C536E4" w:rsidRPr="00C536E4" w:rsidTr="006C786F">
        <w:tc>
          <w:tcPr>
            <w:tcW w:w="568" w:type="dxa"/>
          </w:tcPr>
          <w:p w:rsidR="00C536E4" w:rsidRPr="00C536E4" w:rsidRDefault="00C536E4" w:rsidP="006C786F">
            <w:pPr>
              <w:pStyle w:val="ConsPlusNormal"/>
              <w:rPr>
                <w:sz w:val="24"/>
                <w:szCs w:val="24"/>
              </w:rPr>
            </w:pPr>
          </w:p>
        </w:tc>
        <w:tc>
          <w:tcPr>
            <w:tcW w:w="1843" w:type="dxa"/>
          </w:tcPr>
          <w:p w:rsidR="00C536E4" w:rsidRPr="00C536E4" w:rsidRDefault="00C536E4" w:rsidP="006C786F">
            <w:pPr>
              <w:pStyle w:val="ConsPlusNormal"/>
              <w:rPr>
                <w:sz w:val="24"/>
                <w:szCs w:val="24"/>
              </w:rPr>
            </w:pPr>
          </w:p>
        </w:tc>
        <w:tc>
          <w:tcPr>
            <w:tcW w:w="3345" w:type="dxa"/>
          </w:tcPr>
          <w:p w:rsidR="00C536E4" w:rsidRPr="00C536E4" w:rsidRDefault="00C536E4" w:rsidP="006C786F">
            <w:pPr>
              <w:pStyle w:val="ConsPlusNormal"/>
              <w:rPr>
                <w:sz w:val="24"/>
                <w:szCs w:val="24"/>
              </w:rPr>
            </w:pPr>
          </w:p>
        </w:tc>
        <w:tc>
          <w:tcPr>
            <w:tcW w:w="3288" w:type="dxa"/>
          </w:tcPr>
          <w:p w:rsidR="00C536E4" w:rsidRPr="00C536E4" w:rsidRDefault="00C536E4" w:rsidP="006C786F">
            <w:pPr>
              <w:pStyle w:val="ConsPlusNormal"/>
              <w:rPr>
                <w:sz w:val="24"/>
                <w:szCs w:val="24"/>
              </w:rPr>
            </w:pPr>
          </w:p>
        </w:tc>
      </w:tr>
    </w:tbl>
    <w:p w:rsidR="00C536E4" w:rsidRPr="00C536E4" w:rsidRDefault="00C536E4" w:rsidP="00C536E4">
      <w:pPr>
        <w:pStyle w:val="ConsPlusNormal"/>
        <w:jc w:val="both"/>
        <w:rPr>
          <w:sz w:val="24"/>
          <w:szCs w:val="24"/>
        </w:rPr>
      </w:pPr>
    </w:p>
    <w:p w:rsidR="00C536E4" w:rsidRPr="00C536E4" w:rsidRDefault="00C536E4" w:rsidP="00C536E4">
      <w:pPr>
        <w:pStyle w:val="ConsPlusNormal"/>
        <w:jc w:val="both"/>
        <w:rPr>
          <w:sz w:val="24"/>
          <w:szCs w:val="24"/>
        </w:rPr>
      </w:pPr>
    </w:p>
    <w:p w:rsidR="00C536E4" w:rsidRPr="00C536E4" w:rsidRDefault="00C536E4" w:rsidP="00C536E4">
      <w:pPr>
        <w:pStyle w:val="ConsPlusNormal"/>
        <w:pBdr>
          <w:bottom w:val="single" w:sz="6" w:space="0" w:color="auto"/>
        </w:pBdr>
        <w:spacing w:before="100" w:after="100"/>
        <w:jc w:val="both"/>
        <w:rPr>
          <w:sz w:val="24"/>
          <w:szCs w:val="24"/>
        </w:rPr>
      </w:pPr>
    </w:p>
    <w:p w:rsidR="00C536E4" w:rsidRPr="00C536E4" w:rsidRDefault="00C536E4" w:rsidP="00C536E4">
      <w:pPr>
        <w:rPr>
          <w:rFonts w:ascii="Arial" w:hAnsi="Arial" w:cs="Arial"/>
        </w:rPr>
      </w:pPr>
    </w:p>
    <w:p w:rsidR="00C536E4" w:rsidRPr="00C536E4" w:rsidRDefault="00C536E4" w:rsidP="00C536E4">
      <w:pPr>
        <w:rPr>
          <w:rFonts w:ascii="Arial" w:hAnsi="Arial" w:cs="Arial"/>
        </w:rPr>
      </w:pPr>
    </w:p>
    <w:p w:rsidR="00C536E4" w:rsidRPr="00C536E4" w:rsidRDefault="00C536E4" w:rsidP="002D70CA">
      <w:pPr>
        <w:pStyle w:val="ConsPlusNormal"/>
        <w:jc w:val="both"/>
        <w:rPr>
          <w:sz w:val="24"/>
          <w:szCs w:val="24"/>
        </w:rPr>
      </w:pPr>
    </w:p>
    <w:p w:rsidR="00C536E4" w:rsidRPr="00C536E4" w:rsidRDefault="00C536E4" w:rsidP="002D70CA">
      <w:pPr>
        <w:pStyle w:val="ConsPlusNormal"/>
        <w:jc w:val="both"/>
        <w:rPr>
          <w:sz w:val="24"/>
          <w:szCs w:val="24"/>
        </w:rPr>
      </w:pPr>
    </w:p>
    <w:p w:rsidR="00C536E4" w:rsidRPr="00C536E4" w:rsidRDefault="00C536E4" w:rsidP="002D70CA">
      <w:pPr>
        <w:pStyle w:val="ConsPlusNormal"/>
        <w:jc w:val="both"/>
        <w:rPr>
          <w:sz w:val="24"/>
          <w:szCs w:val="24"/>
        </w:rPr>
      </w:pPr>
    </w:p>
    <w:sectPr w:rsidR="00C536E4" w:rsidRPr="00C536E4" w:rsidSect="000E6520">
      <w:pgSz w:w="11906" w:h="16838" w:code="9"/>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12FA6"/>
    <w:rsid w:val="00014471"/>
    <w:rsid w:val="0009269D"/>
    <w:rsid w:val="000E6520"/>
    <w:rsid w:val="00292298"/>
    <w:rsid w:val="002D70CA"/>
    <w:rsid w:val="00312FA6"/>
    <w:rsid w:val="00441259"/>
    <w:rsid w:val="004626D2"/>
    <w:rsid w:val="004E710D"/>
    <w:rsid w:val="00562844"/>
    <w:rsid w:val="005A238B"/>
    <w:rsid w:val="005C7929"/>
    <w:rsid w:val="00746AFA"/>
    <w:rsid w:val="007A71EA"/>
    <w:rsid w:val="0083313E"/>
    <w:rsid w:val="008878E0"/>
    <w:rsid w:val="008B49D1"/>
    <w:rsid w:val="00923983"/>
    <w:rsid w:val="00946753"/>
    <w:rsid w:val="00964AF1"/>
    <w:rsid w:val="009A4585"/>
    <w:rsid w:val="00A910AC"/>
    <w:rsid w:val="00AA58AA"/>
    <w:rsid w:val="00AE10B4"/>
    <w:rsid w:val="00B055D7"/>
    <w:rsid w:val="00C536E4"/>
    <w:rsid w:val="00C76567"/>
    <w:rsid w:val="00CA3A4E"/>
    <w:rsid w:val="00D36B73"/>
    <w:rsid w:val="00DA5A31"/>
    <w:rsid w:val="00ED276D"/>
    <w:rsid w:val="00F70D17"/>
    <w:rsid w:val="00FB3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EE63B"/>
  <w15:docId w15:val="{D115ABC4-3C20-48F8-B5E4-CD037422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2FA6"/>
    <w:rPr>
      <w:rFonts w:ascii="Tahoma" w:hAnsi="Tahoma" w:cs="Tahoma"/>
      <w:sz w:val="16"/>
      <w:szCs w:val="16"/>
    </w:rPr>
  </w:style>
  <w:style w:type="character" w:customStyle="1" w:styleId="a4">
    <w:name w:val="Текст выноски Знак"/>
    <w:basedOn w:val="a0"/>
    <w:link w:val="a3"/>
    <w:uiPriority w:val="99"/>
    <w:semiHidden/>
    <w:rsid w:val="00312FA6"/>
    <w:rPr>
      <w:rFonts w:ascii="Tahoma" w:eastAsia="Times New Roman" w:hAnsi="Tahoma" w:cs="Tahoma"/>
      <w:sz w:val="16"/>
      <w:szCs w:val="16"/>
      <w:lang w:eastAsia="ru-RU"/>
    </w:rPr>
  </w:style>
  <w:style w:type="character" w:styleId="a5">
    <w:name w:val="Hyperlink"/>
    <w:basedOn w:val="a0"/>
    <w:rsid w:val="00312FA6"/>
    <w:rPr>
      <w:color w:val="0000FF"/>
      <w:u w:val="single"/>
    </w:rPr>
  </w:style>
  <w:style w:type="paragraph" w:customStyle="1" w:styleId="ConsPlusNormal">
    <w:name w:val="ConsPlusNormal"/>
    <w:rsid w:val="00312FA6"/>
    <w:pPr>
      <w:widowControl w:val="0"/>
      <w:autoSpaceDE w:val="0"/>
      <w:autoSpaceDN w:val="0"/>
      <w:spacing w:after="0" w:line="240" w:lineRule="auto"/>
    </w:pPr>
    <w:rPr>
      <w:rFonts w:ascii="Arial" w:eastAsiaTheme="minorEastAsia" w:hAnsi="Arial" w:cs="Arial"/>
      <w:sz w:val="20"/>
      <w:lang w:eastAsia="ru-RU"/>
    </w:rPr>
  </w:style>
  <w:style w:type="paragraph" w:styleId="a6">
    <w:name w:val="No Spacing"/>
    <w:link w:val="a7"/>
    <w:uiPriority w:val="1"/>
    <w:qFormat/>
    <w:rsid w:val="00312FA6"/>
    <w:pPr>
      <w:spacing w:after="0" w:line="240" w:lineRule="auto"/>
    </w:pPr>
  </w:style>
  <w:style w:type="character" w:styleId="a8">
    <w:name w:val="Strong"/>
    <w:basedOn w:val="a0"/>
    <w:uiPriority w:val="22"/>
    <w:qFormat/>
    <w:rsid w:val="00312FA6"/>
    <w:rPr>
      <w:b/>
      <w:bCs/>
    </w:rPr>
  </w:style>
  <w:style w:type="table" w:styleId="a9">
    <w:name w:val="Table Grid"/>
    <w:basedOn w:val="a1"/>
    <w:uiPriority w:val="59"/>
    <w:rsid w:val="0031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6"/>
    <w:uiPriority w:val="1"/>
    <w:rsid w:val="00312FA6"/>
  </w:style>
  <w:style w:type="paragraph" w:customStyle="1" w:styleId="ConsPlusNonformat">
    <w:name w:val="ConsPlusNonformat"/>
    <w:rsid w:val="00C536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536E4"/>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B565D1D0E6A1EBF2D74ADF747AB565FC12374B25E8E6B3A52CF19E25C130A76AEC6D19E6BC7E06276E58DF364E3AFEF1075130C1F9DEB1Az6e1G" TargetMode="External"/><Relationship Id="rId5" Type="http://schemas.openxmlformats.org/officeDocument/2006/relationships/hyperlink" Target="consultantplus://offline/ref=8B565D1D0E6A1EBF2D74ADF747AB565FC02B78B65F8C6B3A52CF19E25C130A76BCC689926BC1FE637EF0DBA222zBe4G"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13</Pages>
  <Words>3794</Words>
  <Characters>21628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2024-03-12T03:05:00Z</cp:lastPrinted>
  <dcterms:created xsi:type="dcterms:W3CDTF">2022-11-14T02:19:00Z</dcterms:created>
  <dcterms:modified xsi:type="dcterms:W3CDTF">2024-03-12T03:08:00Z</dcterms:modified>
</cp:coreProperties>
</file>