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9C5" w:rsidRPr="00B87FA4" w:rsidRDefault="003E68FC">
      <w:pPr>
        <w:pStyle w:val="ConsPlusTitle"/>
        <w:jc w:val="center"/>
        <w:rPr>
          <w:rFonts w:ascii="Times New Roman" w:hAnsi="Times New Roman" w:cs="Times New Roman"/>
          <w:sz w:val="24"/>
          <w:szCs w:val="24"/>
        </w:rPr>
      </w:pPr>
      <w:r>
        <w:rPr>
          <w:b w:val="0"/>
          <w:noProof/>
          <w:sz w:val="28"/>
          <w:szCs w:val="28"/>
        </w:rPr>
        <w:drawing>
          <wp:inline distT="0" distB="0" distL="0" distR="0">
            <wp:extent cx="5398770" cy="2433320"/>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98770" cy="2433320"/>
                    </a:xfrm>
                    <a:prstGeom prst="rect">
                      <a:avLst/>
                    </a:prstGeom>
                    <a:noFill/>
                    <a:ln>
                      <a:noFill/>
                    </a:ln>
                  </pic:spPr>
                </pic:pic>
              </a:graphicData>
            </a:graphic>
          </wp:inline>
        </w:drawing>
      </w:r>
    </w:p>
    <w:p w:rsidR="00FA4B4D" w:rsidRPr="00B87FA4" w:rsidRDefault="00FA4B4D">
      <w:pPr>
        <w:pStyle w:val="ConsPlusTitle"/>
        <w:jc w:val="center"/>
        <w:rPr>
          <w:rFonts w:ascii="Times New Roman" w:hAnsi="Times New Roman" w:cs="Times New Roman"/>
          <w:sz w:val="24"/>
          <w:szCs w:val="24"/>
        </w:rPr>
      </w:pPr>
    </w:p>
    <w:p w:rsidR="00FA4B4D" w:rsidRPr="00B87FA4" w:rsidRDefault="00377F79" w:rsidP="00377F79">
      <w:pPr>
        <w:pStyle w:val="ConsPlusTitle"/>
        <w:rPr>
          <w:rFonts w:ascii="Times New Roman" w:hAnsi="Times New Roman" w:cs="Times New Roman"/>
          <w:sz w:val="24"/>
          <w:szCs w:val="24"/>
        </w:rPr>
      </w:pPr>
      <w:r>
        <w:rPr>
          <w:rFonts w:ascii="Times New Roman" w:hAnsi="Times New Roman" w:cs="Times New Roman"/>
          <w:sz w:val="24"/>
          <w:szCs w:val="24"/>
        </w:rPr>
        <w:t>15.01.2021                                                                                                                    14-п</w:t>
      </w:r>
    </w:p>
    <w:p w:rsidR="00FA4B4D" w:rsidRPr="00B87FA4" w:rsidRDefault="00FA4B4D">
      <w:pPr>
        <w:pStyle w:val="ConsPlusTitle"/>
        <w:jc w:val="center"/>
        <w:rPr>
          <w:rFonts w:ascii="Times New Roman" w:hAnsi="Times New Roman" w:cs="Times New Roman"/>
          <w:sz w:val="24"/>
          <w:szCs w:val="24"/>
        </w:rPr>
      </w:pPr>
    </w:p>
    <w:p w:rsidR="00C769C5" w:rsidRPr="00740933" w:rsidRDefault="003E68FC" w:rsidP="003E68FC">
      <w:pPr>
        <w:pStyle w:val="ConsPlusTitle"/>
        <w:jc w:val="both"/>
        <w:rPr>
          <w:rFonts w:ascii="Times New Roman" w:hAnsi="Times New Roman" w:cs="Times New Roman"/>
          <w:b w:val="0"/>
          <w:sz w:val="28"/>
          <w:szCs w:val="28"/>
        </w:rPr>
      </w:pPr>
      <w:r w:rsidRPr="00740933">
        <w:rPr>
          <w:rFonts w:ascii="Times New Roman" w:hAnsi="Times New Roman" w:cs="Times New Roman"/>
          <w:b w:val="0"/>
          <w:sz w:val="28"/>
          <w:szCs w:val="28"/>
        </w:rPr>
        <w:t xml:space="preserve">Об утверждении </w:t>
      </w:r>
      <w:r w:rsidR="00FC5694" w:rsidRPr="00740933">
        <w:rPr>
          <w:rFonts w:ascii="Times New Roman" w:hAnsi="Times New Roman" w:cs="Times New Roman"/>
          <w:b w:val="0"/>
          <w:sz w:val="28"/>
          <w:szCs w:val="28"/>
        </w:rPr>
        <w:t>П</w:t>
      </w:r>
      <w:r w:rsidRPr="00740933">
        <w:rPr>
          <w:rFonts w:ascii="Times New Roman" w:hAnsi="Times New Roman" w:cs="Times New Roman"/>
          <w:b w:val="0"/>
          <w:sz w:val="28"/>
          <w:szCs w:val="28"/>
        </w:rPr>
        <w:t xml:space="preserve">орядка формирования перечня налоговых расходов Шарыповского муниципального округа и </w:t>
      </w:r>
      <w:r w:rsidR="00FC5694" w:rsidRPr="00740933">
        <w:rPr>
          <w:rFonts w:ascii="Times New Roman" w:hAnsi="Times New Roman" w:cs="Times New Roman"/>
          <w:b w:val="0"/>
          <w:sz w:val="28"/>
          <w:szCs w:val="28"/>
        </w:rPr>
        <w:t>П</w:t>
      </w:r>
      <w:r w:rsidRPr="00740933">
        <w:rPr>
          <w:rFonts w:ascii="Times New Roman" w:hAnsi="Times New Roman" w:cs="Times New Roman"/>
          <w:b w:val="0"/>
          <w:sz w:val="28"/>
          <w:szCs w:val="28"/>
        </w:rPr>
        <w:t>орядка оценки налоговых расходов Шарыповского муниципального округа</w:t>
      </w:r>
    </w:p>
    <w:p w:rsidR="00605CF9" w:rsidRPr="00740933" w:rsidRDefault="00605CF9" w:rsidP="00605CF9">
      <w:pPr>
        <w:pStyle w:val="ConsPlusTitle"/>
        <w:jc w:val="center"/>
        <w:rPr>
          <w:rFonts w:ascii="Times New Roman" w:hAnsi="Times New Roman" w:cs="Times New Roman"/>
          <w:sz w:val="28"/>
          <w:szCs w:val="28"/>
        </w:rPr>
      </w:pPr>
    </w:p>
    <w:p w:rsidR="003E68FC" w:rsidRPr="00740933" w:rsidRDefault="003E68FC" w:rsidP="00605CF9">
      <w:pPr>
        <w:pStyle w:val="ConsPlusTitle"/>
        <w:jc w:val="center"/>
        <w:rPr>
          <w:rFonts w:ascii="Times New Roman" w:hAnsi="Times New Roman" w:cs="Times New Roman"/>
          <w:sz w:val="28"/>
          <w:szCs w:val="28"/>
        </w:rPr>
      </w:pPr>
    </w:p>
    <w:p w:rsidR="00740933" w:rsidRPr="00740933" w:rsidRDefault="00C769C5">
      <w:pPr>
        <w:pStyle w:val="ConsPlusNormal"/>
        <w:ind w:firstLine="540"/>
        <w:jc w:val="both"/>
        <w:rPr>
          <w:rFonts w:ascii="Times New Roman" w:hAnsi="Times New Roman" w:cs="Times New Roman"/>
          <w:sz w:val="28"/>
          <w:szCs w:val="28"/>
        </w:rPr>
      </w:pPr>
      <w:r w:rsidRPr="00740933">
        <w:rPr>
          <w:rFonts w:ascii="Times New Roman" w:hAnsi="Times New Roman" w:cs="Times New Roman"/>
          <w:sz w:val="28"/>
          <w:szCs w:val="28"/>
        </w:rPr>
        <w:t xml:space="preserve">В соответствии со </w:t>
      </w:r>
      <w:hyperlink r:id="rId5" w:history="1">
        <w:r w:rsidRPr="00740933">
          <w:rPr>
            <w:rFonts w:ascii="Times New Roman" w:hAnsi="Times New Roman" w:cs="Times New Roman"/>
            <w:sz w:val="28"/>
            <w:szCs w:val="28"/>
          </w:rPr>
          <w:t>статьей 174.3</w:t>
        </w:r>
      </w:hyperlink>
      <w:r w:rsidRPr="00740933">
        <w:rPr>
          <w:rFonts w:ascii="Times New Roman" w:hAnsi="Times New Roman" w:cs="Times New Roman"/>
          <w:sz w:val="28"/>
          <w:szCs w:val="28"/>
        </w:rPr>
        <w:t xml:space="preserve"> Бюджетного кодекса Российской Федерации, </w:t>
      </w:r>
      <w:hyperlink r:id="rId6" w:history="1">
        <w:r w:rsidRPr="00740933">
          <w:rPr>
            <w:rFonts w:ascii="Times New Roman" w:hAnsi="Times New Roman" w:cs="Times New Roman"/>
            <w:sz w:val="28"/>
            <w:szCs w:val="28"/>
          </w:rPr>
          <w:t>Постановлением</w:t>
        </w:r>
      </w:hyperlink>
      <w:r w:rsidRPr="00740933">
        <w:rPr>
          <w:rFonts w:ascii="Times New Roman" w:hAnsi="Times New Roman" w:cs="Times New Roman"/>
          <w:sz w:val="28"/>
          <w:szCs w:val="28"/>
        </w:rPr>
        <w:t xml:space="preserve"> Правительства Российской Федерации от 22.06.2019 </w:t>
      </w:r>
      <w:r w:rsidR="00605CF9" w:rsidRPr="00740933">
        <w:rPr>
          <w:rFonts w:ascii="Times New Roman" w:hAnsi="Times New Roman" w:cs="Times New Roman"/>
          <w:sz w:val="28"/>
          <w:szCs w:val="28"/>
        </w:rPr>
        <w:t>№</w:t>
      </w:r>
      <w:r w:rsidRPr="00740933">
        <w:rPr>
          <w:rFonts w:ascii="Times New Roman" w:hAnsi="Times New Roman" w:cs="Times New Roman"/>
          <w:sz w:val="28"/>
          <w:szCs w:val="28"/>
        </w:rPr>
        <w:t xml:space="preserve"> 796 "Об общих требованиях к оценке налоговых расходов субъектов Российской Федерации и муниципальных образований", руководствуясь</w:t>
      </w:r>
      <w:r w:rsidR="007F4221" w:rsidRPr="00740933">
        <w:rPr>
          <w:rFonts w:ascii="Times New Roman" w:hAnsi="Times New Roman" w:cs="Times New Roman"/>
          <w:sz w:val="28"/>
          <w:szCs w:val="28"/>
        </w:rPr>
        <w:t xml:space="preserve"> статьей</w:t>
      </w:r>
      <w:r w:rsidRPr="00740933">
        <w:rPr>
          <w:rFonts w:ascii="Times New Roman" w:hAnsi="Times New Roman" w:cs="Times New Roman"/>
          <w:sz w:val="28"/>
          <w:szCs w:val="28"/>
        </w:rPr>
        <w:t xml:space="preserve"> </w:t>
      </w:r>
      <w:r w:rsidR="00740933" w:rsidRPr="00740933">
        <w:rPr>
          <w:rFonts w:ascii="Times New Roman" w:hAnsi="Times New Roman" w:cs="Times New Roman"/>
          <w:sz w:val="28"/>
          <w:szCs w:val="28"/>
        </w:rPr>
        <w:t>38</w:t>
      </w:r>
      <w:r w:rsidRPr="00740933">
        <w:rPr>
          <w:rFonts w:ascii="Times New Roman" w:hAnsi="Times New Roman" w:cs="Times New Roman"/>
          <w:sz w:val="28"/>
          <w:szCs w:val="28"/>
        </w:rPr>
        <w:t xml:space="preserve"> Устава </w:t>
      </w:r>
      <w:r w:rsidR="00605CF9" w:rsidRPr="00740933">
        <w:rPr>
          <w:rFonts w:ascii="Times New Roman" w:hAnsi="Times New Roman" w:cs="Times New Roman"/>
          <w:sz w:val="28"/>
          <w:szCs w:val="28"/>
        </w:rPr>
        <w:t>Шарыповского муниципального округа</w:t>
      </w:r>
      <w:r w:rsidRPr="00740933">
        <w:rPr>
          <w:rFonts w:ascii="Times New Roman" w:hAnsi="Times New Roman" w:cs="Times New Roman"/>
          <w:sz w:val="28"/>
          <w:szCs w:val="28"/>
        </w:rPr>
        <w:t xml:space="preserve">, </w:t>
      </w:r>
    </w:p>
    <w:p w:rsidR="00C769C5" w:rsidRPr="00740933" w:rsidRDefault="00740933" w:rsidP="00BF4DF7">
      <w:pPr>
        <w:pStyle w:val="ConsPlusNormal"/>
        <w:jc w:val="both"/>
        <w:rPr>
          <w:rFonts w:ascii="Times New Roman" w:hAnsi="Times New Roman" w:cs="Times New Roman"/>
          <w:sz w:val="28"/>
          <w:szCs w:val="28"/>
        </w:rPr>
      </w:pPr>
      <w:r w:rsidRPr="00740933">
        <w:rPr>
          <w:rFonts w:ascii="Times New Roman" w:hAnsi="Times New Roman" w:cs="Times New Roman"/>
          <w:sz w:val="28"/>
          <w:szCs w:val="28"/>
        </w:rPr>
        <w:t>ПОСТАНОВЛЯЮ</w:t>
      </w:r>
      <w:r w:rsidR="00C769C5" w:rsidRPr="00740933">
        <w:rPr>
          <w:rFonts w:ascii="Times New Roman" w:hAnsi="Times New Roman" w:cs="Times New Roman"/>
          <w:sz w:val="28"/>
          <w:szCs w:val="28"/>
        </w:rPr>
        <w:t>:</w:t>
      </w:r>
    </w:p>
    <w:p w:rsidR="00C769C5" w:rsidRPr="00740933" w:rsidRDefault="00C769C5" w:rsidP="00740933">
      <w:pPr>
        <w:pStyle w:val="ConsPlusNormal"/>
        <w:ind w:firstLine="540"/>
        <w:jc w:val="both"/>
        <w:rPr>
          <w:rFonts w:ascii="Times New Roman" w:hAnsi="Times New Roman" w:cs="Times New Roman"/>
          <w:sz w:val="28"/>
          <w:szCs w:val="28"/>
        </w:rPr>
      </w:pPr>
      <w:r w:rsidRPr="00740933">
        <w:rPr>
          <w:rFonts w:ascii="Times New Roman" w:hAnsi="Times New Roman" w:cs="Times New Roman"/>
          <w:sz w:val="28"/>
          <w:szCs w:val="28"/>
        </w:rPr>
        <w:t xml:space="preserve">1. Утвердить </w:t>
      </w:r>
      <w:hyperlink w:anchor="P38" w:history="1">
        <w:r w:rsidRPr="00740933">
          <w:rPr>
            <w:rFonts w:ascii="Times New Roman" w:hAnsi="Times New Roman" w:cs="Times New Roman"/>
            <w:sz w:val="28"/>
            <w:szCs w:val="28"/>
          </w:rPr>
          <w:t>Порядок</w:t>
        </w:r>
      </w:hyperlink>
      <w:r w:rsidRPr="00740933">
        <w:rPr>
          <w:rFonts w:ascii="Times New Roman" w:hAnsi="Times New Roman" w:cs="Times New Roman"/>
          <w:sz w:val="28"/>
          <w:szCs w:val="28"/>
        </w:rPr>
        <w:t xml:space="preserve"> формирования перечня налоговых расходов </w:t>
      </w:r>
      <w:r w:rsidR="00605CF9" w:rsidRPr="00740933">
        <w:rPr>
          <w:rFonts w:ascii="Times New Roman" w:hAnsi="Times New Roman" w:cs="Times New Roman"/>
          <w:sz w:val="28"/>
          <w:szCs w:val="28"/>
        </w:rPr>
        <w:t>Шарыповского муниципального округа</w:t>
      </w:r>
      <w:r w:rsidRPr="00740933">
        <w:rPr>
          <w:rFonts w:ascii="Times New Roman" w:hAnsi="Times New Roman" w:cs="Times New Roman"/>
          <w:sz w:val="28"/>
          <w:szCs w:val="28"/>
        </w:rPr>
        <w:t xml:space="preserve"> согласно приложению 1.</w:t>
      </w:r>
    </w:p>
    <w:p w:rsidR="00C769C5" w:rsidRPr="00740933" w:rsidRDefault="00C769C5" w:rsidP="00740933">
      <w:pPr>
        <w:pStyle w:val="ConsPlusNormal"/>
        <w:ind w:firstLine="540"/>
        <w:jc w:val="both"/>
        <w:rPr>
          <w:rFonts w:ascii="Times New Roman" w:hAnsi="Times New Roman" w:cs="Times New Roman"/>
          <w:sz w:val="28"/>
          <w:szCs w:val="28"/>
        </w:rPr>
      </w:pPr>
      <w:r w:rsidRPr="00740933">
        <w:rPr>
          <w:rFonts w:ascii="Times New Roman" w:hAnsi="Times New Roman" w:cs="Times New Roman"/>
          <w:sz w:val="28"/>
          <w:szCs w:val="28"/>
        </w:rPr>
        <w:t xml:space="preserve">2. Утвердить </w:t>
      </w:r>
      <w:hyperlink w:anchor="P222" w:history="1">
        <w:r w:rsidRPr="00740933">
          <w:rPr>
            <w:rFonts w:ascii="Times New Roman" w:hAnsi="Times New Roman" w:cs="Times New Roman"/>
            <w:sz w:val="28"/>
            <w:szCs w:val="28"/>
          </w:rPr>
          <w:t>Порядок</w:t>
        </w:r>
      </w:hyperlink>
      <w:r w:rsidRPr="00740933">
        <w:rPr>
          <w:rFonts w:ascii="Times New Roman" w:hAnsi="Times New Roman" w:cs="Times New Roman"/>
          <w:sz w:val="28"/>
          <w:szCs w:val="28"/>
        </w:rPr>
        <w:t xml:space="preserve"> оценки налоговых расходов </w:t>
      </w:r>
      <w:r w:rsidR="00605CF9" w:rsidRPr="00740933">
        <w:rPr>
          <w:rFonts w:ascii="Times New Roman" w:hAnsi="Times New Roman" w:cs="Times New Roman"/>
          <w:sz w:val="28"/>
          <w:szCs w:val="28"/>
        </w:rPr>
        <w:t>Шарыповского муниципального округа</w:t>
      </w:r>
      <w:r w:rsidRPr="00740933">
        <w:rPr>
          <w:rFonts w:ascii="Times New Roman" w:hAnsi="Times New Roman" w:cs="Times New Roman"/>
          <w:sz w:val="28"/>
          <w:szCs w:val="28"/>
        </w:rPr>
        <w:t xml:space="preserve"> согласно приложению 2.</w:t>
      </w:r>
    </w:p>
    <w:p w:rsidR="00C769C5" w:rsidRPr="00740933" w:rsidRDefault="00740933" w:rsidP="00740933">
      <w:pPr>
        <w:pStyle w:val="ConsPlusNormal"/>
        <w:ind w:firstLine="540"/>
        <w:jc w:val="both"/>
        <w:rPr>
          <w:rFonts w:ascii="Times New Roman" w:hAnsi="Times New Roman" w:cs="Times New Roman"/>
          <w:sz w:val="28"/>
          <w:szCs w:val="28"/>
        </w:rPr>
      </w:pPr>
      <w:r w:rsidRPr="00740933">
        <w:rPr>
          <w:rFonts w:ascii="Times New Roman" w:hAnsi="Times New Roman" w:cs="Times New Roman"/>
          <w:sz w:val="28"/>
          <w:szCs w:val="28"/>
        </w:rPr>
        <w:t>3</w:t>
      </w:r>
      <w:r w:rsidR="00C769C5" w:rsidRPr="00740933">
        <w:rPr>
          <w:rFonts w:ascii="Times New Roman" w:hAnsi="Times New Roman" w:cs="Times New Roman"/>
          <w:sz w:val="28"/>
          <w:szCs w:val="28"/>
        </w:rPr>
        <w:t>. Постановление вступает в силу с</w:t>
      </w:r>
      <w:r w:rsidRPr="00740933">
        <w:rPr>
          <w:rFonts w:ascii="Times New Roman" w:hAnsi="Times New Roman" w:cs="Times New Roman"/>
          <w:sz w:val="28"/>
          <w:szCs w:val="28"/>
        </w:rPr>
        <w:t>о дня подписания</w:t>
      </w:r>
      <w:r w:rsidR="00C769C5" w:rsidRPr="00740933">
        <w:rPr>
          <w:rFonts w:ascii="Times New Roman" w:hAnsi="Times New Roman" w:cs="Times New Roman"/>
          <w:sz w:val="28"/>
          <w:szCs w:val="28"/>
        </w:rPr>
        <w:t>.</w:t>
      </w:r>
    </w:p>
    <w:p w:rsidR="003E68FC" w:rsidRPr="00740933" w:rsidRDefault="003E68FC" w:rsidP="00740933">
      <w:pPr>
        <w:pStyle w:val="ConsPlusNormal"/>
        <w:ind w:firstLine="540"/>
        <w:jc w:val="both"/>
        <w:rPr>
          <w:rFonts w:ascii="Times New Roman" w:hAnsi="Times New Roman" w:cs="Times New Roman"/>
          <w:sz w:val="28"/>
          <w:szCs w:val="28"/>
        </w:rPr>
      </w:pPr>
    </w:p>
    <w:p w:rsidR="003E68FC" w:rsidRPr="00740933" w:rsidRDefault="003E68FC">
      <w:pPr>
        <w:pStyle w:val="ConsPlusNormal"/>
        <w:spacing w:before="220"/>
        <w:ind w:firstLine="540"/>
        <w:jc w:val="both"/>
        <w:rPr>
          <w:rFonts w:ascii="Times New Roman" w:hAnsi="Times New Roman" w:cs="Times New Roman"/>
          <w:sz w:val="28"/>
          <w:szCs w:val="28"/>
        </w:rPr>
      </w:pPr>
    </w:p>
    <w:p w:rsidR="003E68FC" w:rsidRPr="00740933" w:rsidRDefault="003E68FC" w:rsidP="00740933">
      <w:pPr>
        <w:pStyle w:val="ConsPlusNormal"/>
        <w:jc w:val="both"/>
        <w:rPr>
          <w:rFonts w:ascii="Times New Roman" w:hAnsi="Times New Roman" w:cs="Times New Roman"/>
          <w:sz w:val="28"/>
          <w:szCs w:val="28"/>
        </w:rPr>
      </w:pPr>
      <w:r w:rsidRPr="00740933">
        <w:rPr>
          <w:rFonts w:ascii="Times New Roman" w:hAnsi="Times New Roman" w:cs="Times New Roman"/>
          <w:sz w:val="28"/>
          <w:szCs w:val="28"/>
        </w:rPr>
        <w:t xml:space="preserve">Глава округа </w:t>
      </w:r>
      <w:r w:rsidRPr="00740933">
        <w:rPr>
          <w:rFonts w:ascii="Times New Roman" w:hAnsi="Times New Roman" w:cs="Times New Roman"/>
          <w:sz w:val="28"/>
          <w:szCs w:val="28"/>
        </w:rPr>
        <w:tab/>
      </w:r>
      <w:r w:rsidRPr="00740933">
        <w:rPr>
          <w:rFonts w:ascii="Times New Roman" w:hAnsi="Times New Roman" w:cs="Times New Roman"/>
          <w:sz w:val="28"/>
          <w:szCs w:val="28"/>
        </w:rPr>
        <w:tab/>
      </w:r>
      <w:r w:rsidR="00740933">
        <w:rPr>
          <w:rFonts w:ascii="Times New Roman" w:hAnsi="Times New Roman" w:cs="Times New Roman"/>
          <w:sz w:val="28"/>
          <w:szCs w:val="28"/>
        </w:rPr>
        <w:t xml:space="preserve">   </w:t>
      </w:r>
      <w:r w:rsidRPr="00740933">
        <w:rPr>
          <w:rFonts w:ascii="Times New Roman" w:hAnsi="Times New Roman" w:cs="Times New Roman"/>
          <w:sz w:val="28"/>
          <w:szCs w:val="28"/>
        </w:rPr>
        <w:tab/>
      </w:r>
      <w:r w:rsidRPr="00740933">
        <w:rPr>
          <w:rFonts w:ascii="Times New Roman" w:hAnsi="Times New Roman" w:cs="Times New Roman"/>
          <w:sz w:val="28"/>
          <w:szCs w:val="28"/>
        </w:rPr>
        <w:tab/>
      </w:r>
      <w:r w:rsidRPr="00740933">
        <w:rPr>
          <w:rFonts w:ascii="Times New Roman" w:hAnsi="Times New Roman" w:cs="Times New Roman"/>
          <w:sz w:val="28"/>
          <w:szCs w:val="28"/>
        </w:rPr>
        <w:tab/>
      </w:r>
      <w:r w:rsidRPr="00740933">
        <w:rPr>
          <w:rFonts w:ascii="Times New Roman" w:hAnsi="Times New Roman" w:cs="Times New Roman"/>
          <w:sz w:val="28"/>
          <w:szCs w:val="28"/>
        </w:rPr>
        <w:tab/>
      </w:r>
      <w:r w:rsidRPr="00740933">
        <w:rPr>
          <w:rFonts w:ascii="Times New Roman" w:hAnsi="Times New Roman" w:cs="Times New Roman"/>
          <w:sz w:val="28"/>
          <w:szCs w:val="28"/>
        </w:rPr>
        <w:tab/>
      </w:r>
      <w:r w:rsidRPr="00740933">
        <w:rPr>
          <w:rFonts w:ascii="Times New Roman" w:hAnsi="Times New Roman" w:cs="Times New Roman"/>
          <w:sz w:val="28"/>
          <w:szCs w:val="28"/>
        </w:rPr>
        <w:tab/>
        <w:t xml:space="preserve">      </w:t>
      </w:r>
      <w:r w:rsidR="00740933">
        <w:rPr>
          <w:rFonts w:ascii="Times New Roman" w:hAnsi="Times New Roman" w:cs="Times New Roman"/>
          <w:sz w:val="28"/>
          <w:szCs w:val="28"/>
        </w:rPr>
        <w:t xml:space="preserve">      </w:t>
      </w:r>
      <w:r w:rsidRPr="00740933">
        <w:rPr>
          <w:rFonts w:ascii="Times New Roman" w:hAnsi="Times New Roman" w:cs="Times New Roman"/>
          <w:sz w:val="28"/>
          <w:szCs w:val="28"/>
        </w:rPr>
        <w:t>Г.В. Качаев</w:t>
      </w:r>
    </w:p>
    <w:p w:rsidR="00C769C5" w:rsidRPr="00B87FA4" w:rsidRDefault="00C769C5">
      <w:pPr>
        <w:pStyle w:val="ConsPlusNormal"/>
        <w:jc w:val="both"/>
        <w:rPr>
          <w:rFonts w:ascii="Times New Roman" w:hAnsi="Times New Roman" w:cs="Times New Roman"/>
          <w:sz w:val="24"/>
          <w:szCs w:val="24"/>
        </w:rPr>
      </w:pPr>
    </w:p>
    <w:p w:rsidR="00C769C5" w:rsidRPr="00B87FA4" w:rsidRDefault="00C769C5">
      <w:pPr>
        <w:pStyle w:val="ConsPlusNormal"/>
        <w:jc w:val="both"/>
        <w:rPr>
          <w:rFonts w:ascii="Times New Roman" w:hAnsi="Times New Roman" w:cs="Times New Roman"/>
          <w:sz w:val="24"/>
          <w:szCs w:val="24"/>
        </w:rPr>
      </w:pPr>
    </w:p>
    <w:p w:rsidR="00C769C5" w:rsidRPr="00B87FA4" w:rsidRDefault="00C769C5">
      <w:pPr>
        <w:pStyle w:val="ConsPlusNormal"/>
        <w:jc w:val="both"/>
        <w:rPr>
          <w:rFonts w:ascii="Times New Roman" w:hAnsi="Times New Roman" w:cs="Times New Roman"/>
          <w:sz w:val="24"/>
          <w:szCs w:val="24"/>
        </w:rPr>
      </w:pPr>
    </w:p>
    <w:p w:rsidR="00C769C5" w:rsidRPr="00B87FA4" w:rsidRDefault="00C769C5">
      <w:pPr>
        <w:pStyle w:val="ConsPlusNormal"/>
        <w:jc w:val="both"/>
        <w:rPr>
          <w:rFonts w:ascii="Times New Roman" w:hAnsi="Times New Roman" w:cs="Times New Roman"/>
          <w:sz w:val="24"/>
          <w:szCs w:val="24"/>
        </w:rPr>
      </w:pPr>
    </w:p>
    <w:p w:rsidR="00C769C5" w:rsidRDefault="00C769C5">
      <w:pPr>
        <w:pStyle w:val="ConsPlusNormal"/>
        <w:jc w:val="both"/>
        <w:rPr>
          <w:rFonts w:ascii="Times New Roman" w:hAnsi="Times New Roman" w:cs="Times New Roman"/>
          <w:sz w:val="24"/>
          <w:szCs w:val="24"/>
        </w:rPr>
      </w:pPr>
    </w:p>
    <w:p w:rsidR="007F4221" w:rsidRDefault="007F4221">
      <w:pPr>
        <w:pStyle w:val="ConsPlusNormal"/>
        <w:jc w:val="both"/>
        <w:rPr>
          <w:rFonts w:ascii="Times New Roman" w:hAnsi="Times New Roman" w:cs="Times New Roman"/>
          <w:sz w:val="24"/>
          <w:szCs w:val="24"/>
        </w:rPr>
      </w:pPr>
    </w:p>
    <w:p w:rsidR="007F4221" w:rsidRDefault="007F4221">
      <w:pPr>
        <w:pStyle w:val="ConsPlusNormal"/>
        <w:jc w:val="both"/>
        <w:rPr>
          <w:rFonts w:ascii="Times New Roman" w:hAnsi="Times New Roman" w:cs="Times New Roman"/>
          <w:sz w:val="24"/>
          <w:szCs w:val="24"/>
        </w:rPr>
      </w:pPr>
    </w:p>
    <w:p w:rsidR="00740933" w:rsidRDefault="00740933">
      <w:pPr>
        <w:pStyle w:val="ConsPlusNormal"/>
        <w:jc w:val="both"/>
        <w:rPr>
          <w:rFonts w:ascii="Times New Roman" w:hAnsi="Times New Roman" w:cs="Times New Roman"/>
          <w:sz w:val="24"/>
          <w:szCs w:val="24"/>
        </w:rPr>
      </w:pPr>
    </w:p>
    <w:p w:rsidR="00740933" w:rsidRDefault="00740933">
      <w:pPr>
        <w:pStyle w:val="ConsPlusNormal"/>
        <w:jc w:val="both"/>
        <w:rPr>
          <w:rFonts w:ascii="Times New Roman" w:hAnsi="Times New Roman" w:cs="Times New Roman"/>
          <w:sz w:val="24"/>
          <w:szCs w:val="24"/>
        </w:rPr>
      </w:pPr>
    </w:p>
    <w:p w:rsidR="00740933" w:rsidRDefault="00740933">
      <w:pPr>
        <w:pStyle w:val="ConsPlusNormal"/>
        <w:jc w:val="both"/>
        <w:rPr>
          <w:rFonts w:ascii="Times New Roman" w:hAnsi="Times New Roman" w:cs="Times New Roman"/>
          <w:sz w:val="24"/>
          <w:szCs w:val="24"/>
        </w:rPr>
      </w:pPr>
    </w:p>
    <w:p w:rsidR="007F4221" w:rsidRDefault="007F4221">
      <w:pPr>
        <w:pStyle w:val="ConsPlusNormal"/>
        <w:jc w:val="both"/>
        <w:rPr>
          <w:rFonts w:ascii="Times New Roman" w:hAnsi="Times New Roman" w:cs="Times New Roman"/>
          <w:sz w:val="24"/>
          <w:szCs w:val="24"/>
        </w:rPr>
      </w:pPr>
    </w:p>
    <w:p w:rsidR="007F4221" w:rsidRDefault="007F4221">
      <w:pPr>
        <w:pStyle w:val="ConsPlusNormal"/>
        <w:jc w:val="both"/>
        <w:rPr>
          <w:rFonts w:ascii="Times New Roman" w:hAnsi="Times New Roman" w:cs="Times New Roman"/>
          <w:sz w:val="24"/>
          <w:szCs w:val="24"/>
        </w:rPr>
      </w:pPr>
    </w:p>
    <w:p w:rsidR="006125A2" w:rsidRPr="006125A2" w:rsidRDefault="006125A2" w:rsidP="006125A2">
      <w:pPr>
        <w:spacing w:after="0" w:line="240" w:lineRule="auto"/>
        <w:jc w:val="both"/>
        <w:rPr>
          <w:rFonts w:ascii="Times New Roman" w:hAnsi="Times New Roman" w:cs="Times New Roman"/>
          <w:sz w:val="24"/>
          <w:szCs w:val="24"/>
        </w:rPr>
      </w:pPr>
      <w:r w:rsidRPr="006125A2">
        <w:rPr>
          <w:rFonts w:ascii="Times New Roman" w:hAnsi="Times New Roman" w:cs="Times New Roman"/>
          <w:sz w:val="24"/>
          <w:szCs w:val="24"/>
        </w:rPr>
        <w:lastRenderedPageBreak/>
        <w:t xml:space="preserve">Исполнитель  ФЭУ АШР                                                             </w:t>
      </w:r>
      <w:r>
        <w:rPr>
          <w:rFonts w:ascii="Times New Roman" w:hAnsi="Times New Roman" w:cs="Times New Roman"/>
          <w:sz w:val="24"/>
          <w:szCs w:val="24"/>
        </w:rPr>
        <w:tab/>
      </w:r>
      <w:r>
        <w:rPr>
          <w:rFonts w:ascii="Times New Roman" w:hAnsi="Times New Roman" w:cs="Times New Roman"/>
          <w:sz w:val="24"/>
          <w:szCs w:val="24"/>
        </w:rPr>
        <w:tab/>
        <w:t xml:space="preserve">         </w:t>
      </w:r>
      <w:r w:rsidRPr="006125A2">
        <w:rPr>
          <w:rFonts w:ascii="Times New Roman" w:hAnsi="Times New Roman" w:cs="Times New Roman"/>
          <w:sz w:val="24"/>
          <w:szCs w:val="24"/>
        </w:rPr>
        <w:t>С.А. Бондаренко</w:t>
      </w:r>
    </w:p>
    <w:p w:rsidR="006125A2" w:rsidRPr="006125A2" w:rsidRDefault="006125A2" w:rsidP="006125A2">
      <w:pPr>
        <w:spacing w:after="0" w:line="240" w:lineRule="auto"/>
        <w:jc w:val="center"/>
        <w:rPr>
          <w:rFonts w:ascii="Times New Roman" w:hAnsi="Times New Roman" w:cs="Times New Roman"/>
          <w:sz w:val="24"/>
          <w:szCs w:val="24"/>
        </w:rPr>
      </w:pPr>
      <w:r w:rsidRPr="006125A2">
        <w:rPr>
          <w:rFonts w:ascii="Times New Roman" w:hAnsi="Times New Roman" w:cs="Times New Roman"/>
          <w:sz w:val="24"/>
          <w:szCs w:val="24"/>
        </w:rPr>
        <w:t xml:space="preserve">                                                                                                      </w:t>
      </w:r>
    </w:p>
    <w:p w:rsidR="006125A2" w:rsidRPr="006125A2" w:rsidRDefault="006125A2" w:rsidP="006125A2">
      <w:pPr>
        <w:spacing w:after="0" w:line="240" w:lineRule="auto"/>
        <w:jc w:val="both"/>
        <w:rPr>
          <w:rFonts w:ascii="Times New Roman" w:hAnsi="Times New Roman" w:cs="Times New Roman"/>
          <w:sz w:val="24"/>
          <w:szCs w:val="24"/>
        </w:rPr>
      </w:pPr>
    </w:p>
    <w:p w:rsidR="006125A2" w:rsidRPr="006125A2" w:rsidRDefault="006125A2" w:rsidP="006125A2">
      <w:pPr>
        <w:spacing w:after="0" w:line="240" w:lineRule="auto"/>
        <w:jc w:val="both"/>
        <w:rPr>
          <w:rFonts w:ascii="Times New Roman" w:hAnsi="Times New Roman" w:cs="Times New Roman"/>
          <w:sz w:val="24"/>
          <w:szCs w:val="24"/>
        </w:rPr>
      </w:pPr>
      <w:r w:rsidRPr="006125A2">
        <w:rPr>
          <w:rFonts w:ascii="Times New Roman" w:hAnsi="Times New Roman" w:cs="Times New Roman"/>
          <w:sz w:val="24"/>
          <w:szCs w:val="24"/>
        </w:rPr>
        <w:t>СОГЛАСОВАНО</w:t>
      </w:r>
    </w:p>
    <w:p w:rsidR="006125A2" w:rsidRPr="006125A2" w:rsidRDefault="006125A2" w:rsidP="006125A2">
      <w:pPr>
        <w:spacing w:after="0" w:line="240" w:lineRule="auto"/>
        <w:jc w:val="both"/>
        <w:rPr>
          <w:rFonts w:ascii="Times New Roman" w:hAnsi="Times New Roman" w:cs="Times New Roman"/>
          <w:sz w:val="24"/>
          <w:szCs w:val="24"/>
        </w:rPr>
      </w:pPr>
    </w:p>
    <w:p w:rsidR="006125A2" w:rsidRPr="006125A2" w:rsidRDefault="006125A2" w:rsidP="006125A2">
      <w:pPr>
        <w:spacing w:after="0" w:line="240" w:lineRule="auto"/>
        <w:jc w:val="both"/>
        <w:rPr>
          <w:rFonts w:ascii="Times New Roman" w:hAnsi="Times New Roman" w:cs="Times New Roman"/>
          <w:sz w:val="24"/>
          <w:szCs w:val="24"/>
        </w:rPr>
      </w:pPr>
      <w:r w:rsidRPr="006125A2">
        <w:rPr>
          <w:rFonts w:ascii="Times New Roman" w:hAnsi="Times New Roman" w:cs="Times New Roman"/>
          <w:sz w:val="24"/>
          <w:szCs w:val="24"/>
        </w:rPr>
        <w:t xml:space="preserve">Заместитель главы округа, </w:t>
      </w:r>
    </w:p>
    <w:p w:rsidR="006125A2" w:rsidRPr="006125A2" w:rsidRDefault="006125A2" w:rsidP="006125A2">
      <w:pPr>
        <w:spacing w:after="0" w:line="240" w:lineRule="auto"/>
        <w:jc w:val="both"/>
        <w:rPr>
          <w:rFonts w:ascii="Times New Roman" w:hAnsi="Times New Roman" w:cs="Times New Roman"/>
          <w:sz w:val="24"/>
          <w:szCs w:val="24"/>
        </w:rPr>
      </w:pPr>
      <w:r w:rsidRPr="006125A2">
        <w:rPr>
          <w:rFonts w:ascii="Times New Roman" w:hAnsi="Times New Roman" w:cs="Times New Roman"/>
          <w:sz w:val="24"/>
          <w:szCs w:val="24"/>
        </w:rPr>
        <w:t>руководитель финансово-</w:t>
      </w:r>
    </w:p>
    <w:p w:rsidR="006125A2" w:rsidRPr="006125A2" w:rsidRDefault="006125A2" w:rsidP="006125A2">
      <w:pPr>
        <w:spacing w:after="0" w:line="240" w:lineRule="auto"/>
        <w:jc w:val="both"/>
        <w:rPr>
          <w:rFonts w:ascii="Times New Roman" w:hAnsi="Times New Roman" w:cs="Times New Roman"/>
          <w:sz w:val="24"/>
          <w:szCs w:val="24"/>
        </w:rPr>
      </w:pPr>
      <w:r w:rsidRPr="006125A2">
        <w:rPr>
          <w:rFonts w:ascii="Times New Roman" w:hAnsi="Times New Roman" w:cs="Times New Roman"/>
          <w:sz w:val="24"/>
          <w:szCs w:val="24"/>
        </w:rPr>
        <w:t xml:space="preserve">экономического управления                                                    </w:t>
      </w:r>
      <w:r>
        <w:rPr>
          <w:rFonts w:ascii="Times New Roman" w:hAnsi="Times New Roman" w:cs="Times New Roman"/>
          <w:sz w:val="24"/>
          <w:szCs w:val="24"/>
        </w:rPr>
        <w:tab/>
      </w:r>
      <w:r>
        <w:rPr>
          <w:rFonts w:ascii="Times New Roman" w:hAnsi="Times New Roman" w:cs="Times New Roman"/>
          <w:sz w:val="24"/>
          <w:szCs w:val="24"/>
        </w:rPr>
        <w:tab/>
        <w:t xml:space="preserve">     </w:t>
      </w:r>
      <w:r w:rsidRPr="006125A2">
        <w:rPr>
          <w:rFonts w:ascii="Times New Roman" w:hAnsi="Times New Roman" w:cs="Times New Roman"/>
          <w:sz w:val="24"/>
          <w:szCs w:val="24"/>
        </w:rPr>
        <w:t xml:space="preserve">Г.И. </w:t>
      </w:r>
      <w:proofErr w:type="spellStart"/>
      <w:r w:rsidRPr="006125A2">
        <w:rPr>
          <w:rFonts w:ascii="Times New Roman" w:hAnsi="Times New Roman" w:cs="Times New Roman"/>
          <w:sz w:val="24"/>
          <w:szCs w:val="24"/>
        </w:rPr>
        <w:t>Фахрутдинова</w:t>
      </w:r>
      <w:proofErr w:type="spellEnd"/>
    </w:p>
    <w:p w:rsidR="006125A2" w:rsidRPr="006125A2" w:rsidRDefault="006125A2" w:rsidP="006125A2">
      <w:pPr>
        <w:spacing w:after="0" w:line="240" w:lineRule="auto"/>
        <w:jc w:val="both"/>
        <w:rPr>
          <w:rFonts w:ascii="Times New Roman" w:hAnsi="Times New Roman" w:cs="Times New Roman"/>
          <w:sz w:val="24"/>
          <w:szCs w:val="24"/>
        </w:rPr>
      </w:pPr>
    </w:p>
    <w:p w:rsidR="006125A2" w:rsidRPr="006125A2" w:rsidRDefault="00740933" w:rsidP="00612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Контрольно-</w:t>
      </w:r>
      <w:r w:rsidR="006125A2" w:rsidRPr="006125A2">
        <w:rPr>
          <w:rFonts w:ascii="Times New Roman" w:hAnsi="Times New Roman" w:cs="Times New Roman"/>
          <w:sz w:val="24"/>
          <w:szCs w:val="24"/>
        </w:rPr>
        <w:t xml:space="preserve">правовой </w:t>
      </w:r>
      <w:r>
        <w:rPr>
          <w:rFonts w:ascii="Times New Roman" w:hAnsi="Times New Roman" w:cs="Times New Roman"/>
          <w:sz w:val="24"/>
          <w:szCs w:val="24"/>
        </w:rPr>
        <w:t>отдел</w:t>
      </w:r>
    </w:p>
    <w:p w:rsidR="006125A2" w:rsidRPr="006125A2" w:rsidRDefault="006125A2" w:rsidP="006125A2">
      <w:pPr>
        <w:spacing w:after="0" w:line="240" w:lineRule="auto"/>
        <w:jc w:val="both"/>
        <w:rPr>
          <w:rFonts w:ascii="Times New Roman" w:hAnsi="Times New Roman" w:cs="Times New Roman"/>
          <w:sz w:val="24"/>
          <w:szCs w:val="24"/>
        </w:rPr>
      </w:pPr>
    </w:p>
    <w:p w:rsidR="006125A2" w:rsidRPr="006125A2" w:rsidRDefault="006125A2" w:rsidP="006125A2">
      <w:pPr>
        <w:spacing w:after="0" w:line="240" w:lineRule="auto"/>
        <w:jc w:val="both"/>
        <w:rPr>
          <w:rFonts w:ascii="Times New Roman" w:hAnsi="Times New Roman" w:cs="Times New Roman"/>
          <w:sz w:val="24"/>
          <w:szCs w:val="24"/>
        </w:rPr>
      </w:pPr>
      <w:r w:rsidRPr="006125A2">
        <w:rPr>
          <w:rFonts w:ascii="Times New Roman" w:hAnsi="Times New Roman" w:cs="Times New Roman"/>
          <w:sz w:val="24"/>
          <w:szCs w:val="24"/>
        </w:rPr>
        <w:t xml:space="preserve">Начальник отдела </w:t>
      </w:r>
    </w:p>
    <w:p w:rsidR="006125A2" w:rsidRPr="006125A2" w:rsidRDefault="006125A2" w:rsidP="006125A2">
      <w:pPr>
        <w:spacing w:after="0" w:line="240" w:lineRule="auto"/>
        <w:jc w:val="both"/>
        <w:rPr>
          <w:rFonts w:ascii="Times New Roman" w:hAnsi="Times New Roman" w:cs="Times New Roman"/>
          <w:sz w:val="24"/>
          <w:szCs w:val="24"/>
        </w:rPr>
      </w:pPr>
      <w:r w:rsidRPr="006125A2">
        <w:rPr>
          <w:rFonts w:ascii="Times New Roman" w:hAnsi="Times New Roman" w:cs="Times New Roman"/>
          <w:sz w:val="24"/>
          <w:szCs w:val="24"/>
        </w:rPr>
        <w:t xml:space="preserve">документационного обеспечения                                                 </w:t>
      </w:r>
      <w:r>
        <w:rPr>
          <w:rFonts w:ascii="Times New Roman" w:hAnsi="Times New Roman" w:cs="Times New Roman"/>
          <w:sz w:val="24"/>
          <w:szCs w:val="24"/>
        </w:rPr>
        <w:tab/>
      </w:r>
      <w:r>
        <w:rPr>
          <w:rFonts w:ascii="Times New Roman" w:hAnsi="Times New Roman" w:cs="Times New Roman"/>
          <w:sz w:val="24"/>
          <w:szCs w:val="24"/>
        </w:rPr>
        <w:tab/>
        <w:t xml:space="preserve">          </w:t>
      </w:r>
      <w:r w:rsidRPr="006125A2">
        <w:rPr>
          <w:rFonts w:ascii="Times New Roman" w:hAnsi="Times New Roman" w:cs="Times New Roman"/>
          <w:sz w:val="24"/>
          <w:szCs w:val="24"/>
        </w:rPr>
        <w:t xml:space="preserve">Н. Х. </w:t>
      </w:r>
      <w:proofErr w:type="spellStart"/>
      <w:r w:rsidRPr="006125A2">
        <w:rPr>
          <w:rFonts w:ascii="Times New Roman" w:hAnsi="Times New Roman" w:cs="Times New Roman"/>
          <w:sz w:val="24"/>
          <w:szCs w:val="24"/>
        </w:rPr>
        <w:t>Шенкнехт</w:t>
      </w:r>
      <w:proofErr w:type="spellEnd"/>
    </w:p>
    <w:p w:rsidR="006125A2" w:rsidRDefault="006125A2">
      <w:pPr>
        <w:pStyle w:val="ConsPlusNormal"/>
        <w:jc w:val="right"/>
        <w:outlineLvl w:val="0"/>
        <w:rPr>
          <w:rFonts w:ascii="Times New Roman" w:hAnsi="Times New Roman" w:cs="Times New Roman"/>
          <w:sz w:val="24"/>
          <w:szCs w:val="24"/>
        </w:rPr>
      </w:pPr>
    </w:p>
    <w:p w:rsidR="006125A2" w:rsidRDefault="006125A2">
      <w:pPr>
        <w:pStyle w:val="ConsPlusNormal"/>
        <w:jc w:val="right"/>
        <w:outlineLvl w:val="0"/>
        <w:rPr>
          <w:rFonts w:ascii="Times New Roman" w:hAnsi="Times New Roman" w:cs="Times New Roman"/>
          <w:sz w:val="24"/>
          <w:szCs w:val="24"/>
        </w:rPr>
      </w:pPr>
    </w:p>
    <w:p w:rsidR="006125A2" w:rsidRDefault="006125A2">
      <w:pPr>
        <w:pStyle w:val="ConsPlusNormal"/>
        <w:jc w:val="right"/>
        <w:outlineLvl w:val="0"/>
        <w:rPr>
          <w:rFonts w:ascii="Times New Roman" w:hAnsi="Times New Roman" w:cs="Times New Roman"/>
          <w:sz w:val="24"/>
          <w:szCs w:val="24"/>
        </w:rPr>
      </w:pPr>
    </w:p>
    <w:p w:rsidR="006125A2" w:rsidRDefault="006125A2">
      <w:pPr>
        <w:pStyle w:val="ConsPlusNormal"/>
        <w:jc w:val="right"/>
        <w:outlineLvl w:val="0"/>
        <w:rPr>
          <w:rFonts w:ascii="Times New Roman" w:hAnsi="Times New Roman" w:cs="Times New Roman"/>
          <w:sz w:val="24"/>
          <w:szCs w:val="24"/>
        </w:rPr>
      </w:pPr>
    </w:p>
    <w:p w:rsidR="006125A2" w:rsidRDefault="006125A2">
      <w:pPr>
        <w:pStyle w:val="ConsPlusNormal"/>
        <w:jc w:val="right"/>
        <w:outlineLvl w:val="0"/>
        <w:rPr>
          <w:rFonts w:ascii="Times New Roman" w:hAnsi="Times New Roman" w:cs="Times New Roman"/>
          <w:sz w:val="24"/>
          <w:szCs w:val="24"/>
        </w:rPr>
      </w:pPr>
    </w:p>
    <w:p w:rsidR="006125A2" w:rsidRDefault="006125A2">
      <w:pPr>
        <w:pStyle w:val="ConsPlusNormal"/>
        <w:jc w:val="right"/>
        <w:outlineLvl w:val="0"/>
        <w:rPr>
          <w:rFonts w:ascii="Times New Roman" w:hAnsi="Times New Roman" w:cs="Times New Roman"/>
          <w:sz w:val="24"/>
          <w:szCs w:val="24"/>
        </w:rPr>
      </w:pPr>
    </w:p>
    <w:p w:rsidR="006125A2" w:rsidRDefault="006125A2">
      <w:pPr>
        <w:pStyle w:val="ConsPlusNormal"/>
        <w:jc w:val="right"/>
        <w:outlineLvl w:val="0"/>
        <w:rPr>
          <w:rFonts w:ascii="Times New Roman" w:hAnsi="Times New Roman" w:cs="Times New Roman"/>
          <w:sz w:val="24"/>
          <w:szCs w:val="24"/>
        </w:rPr>
      </w:pPr>
    </w:p>
    <w:p w:rsidR="006125A2" w:rsidRDefault="006125A2">
      <w:pPr>
        <w:pStyle w:val="ConsPlusNormal"/>
        <w:jc w:val="right"/>
        <w:outlineLvl w:val="0"/>
        <w:rPr>
          <w:rFonts w:ascii="Times New Roman" w:hAnsi="Times New Roman" w:cs="Times New Roman"/>
          <w:sz w:val="24"/>
          <w:szCs w:val="24"/>
        </w:rPr>
      </w:pPr>
    </w:p>
    <w:p w:rsidR="006125A2" w:rsidRDefault="006125A2">
      <w:pPr>
        <w:pStyle w:val="ConsPlusNormal"/>
        <w:jc w:val="right"/>
        <w:outlineLvl w:val="0"/>
        <w:rPr>
          <w:rFonts w:ascii="Times New Roman" w:hAnsi="Times New Roman" w:cs="Times New Roman"/>
          <w:sz w:val="24"/>
          <w:szCs w:val="24"/>
        </w:rPr>
      </w:pPr>
    </w:p>
    <w:p w:rsidR="006125A2" w:rsidRDefault="006125A2">
      <w:pPr>
        <w:pStyle w:val="ConsPlusNormal"/>
        <w:jc w:val="right"/>
        <w:outlineLvl w:val="0"/>
        <w:rPr>
          <w:rFonts w:ascii="Times New Roman" w:hAnsi="Times New Roman" w:cs="Times New Roman"/>
          <w:sz w:val="24"/>
          <w:szCs w:val="24"/>
        </w:rPr>
      </w:pPr>
    </w:p>
    <w:p w:rsidR="006125A2" w:rsidRDefault="006125A2">
      <w:pPr>
        <w:pStyle w:val="ConsPlusNormal"/>
        <w:jc w:val="right"/>
        <w:outlineLvl w:val="0"/>
        <w:rPr>
          <w:rFonts w:ascii="Times New Roman" w:hAnsi="Times New Roman" w:cs="Times New Roman"/>
          <w:sz w:val="24"/>
          <w:szCs w:val="24"/>
        </w:rPr>
      </w:pPr>
    </w:p>
    <w:p w:rsidR="006125A2" w:rsidRDefault="006125A2">
      <w:pPr>
        <w:pStyle w:val="ConsPlusNormal"/>
        <w:jc w:val="right"/>
        <w:outlineLvl w:val="0"/>
        <w:rPr>
          <w:rFonts w:ascii="Times New Roman" w:hAnsi="Times New Roman" w:cs="Times New Roman"/>
          <w:sz w:val="24"/>
          <w:szCs w:val="24"/>
        </w:rPr>
      </w:pPr>
    </w:p>
    <w:p w:rsidR="006125A2" w:rsidRDefault="006125A2">
      <w:pPr>
        <w:pStyle w:val="ConsPlusNormal"/>
        <w:jc w:val="right"/>
        <w:outlineLvl w:val="0"/>
        <w:rPr>
          <w:rFonts w:ascii="Times New Roman" w:hAnsi="Times New Roman" w:cs="Times New Roman"/>
          <w:sz w:val="24"/>
          <w:szCs w:val="24"/>
        </w:rPr>
      </w:pPr>
    </w:p>
    <w:p w:rsidR="006125A2" w:rsidRDefault="006125A2">
      <w:pPr>
        <w:pStyle w:val="ConsPlusNormal"/>
        <w:jc w:val="right"/>
        <w:outlineLvl w:val="0"/>
        <w:rPr>
          <w:rFonts w:ascii="Times New Roman" w:hAnsi="Times New Roman" w:cs="Times New Roman"/>
          <w:sz w:val="24"/>
          <w:szCs w:val="24"/>
        </w:rPr>
      </w:pPr>
    </w:p>
    <w:p w:rsidR="006125A2" w:rsidRDefault="006125A2">
      <w:pPr>
        <w:pStyle w:val="ConsPlusNormal"/>
        <w:jc w:val="right"/>
        <w:outlineLvl w:val="0"/>
        <w:rPr>
          <w:rFonts w:ascii="Times New Roman" w:hAnsi="Times New Roman" w:cs="Times New Roman"/>
          <w:sz w:val="24"/>
          <w:szCs w:val="24"/>
        </w:rPr>
      </w:pPr>
    </w:p>
    <w:p w:rsidR="006125A2" w:rsidRDefault="006125A2">
      <w:pPr>
        <w:pStyle w:val="ConsPlusNormal"/>
        <w:jc w:val="right"/>
        <w:outlineLvl w:val="0"/>
        <w:rPr>
          <w:rFonts w:ascii="Times New Roman" w:hAnsi="Times New Roman" w:cs="Times New Roman"/>
          <w:sz w:val="24"/>
          <w:szCs w:val="24"/>
        </w:rPr>
      </w:pPr>
    </w:p>
    <w:p w:rsidR="006125A2" w:rsidRDefault="006125A2">
      <w:pPr>
        <w:pStyle w:val="ConsPlusNormal"/>
        <w:jc w:val="right"/>
        <w:outlineLvl w:val="0"/>
        <w:rPr>
          <w:rFonts w:ascii="Times New Roman" w:hAnsi="Times New Roman" w:cs="Times New Roman"/>
          <w:sz w:val="24"/>
          <w:szCs w:val="24"/>
        </w:rPr>
      </w:pPr>
    </w:p>
    <w:p w:rsidR="006125A2" w:rsidRDefault="006125A2">
      <w:pPr>
        <w:pStyle w:val="ConsPlusNormal"/>
        <w:jc w:val="right"/>
        <w:outlineLvl w:val="0"/>
        <w:rPr>
          <w:rFonts w:ascii="Times New Roman" w:hAnsi="Times New Roman" w:cs="Times New Roman"/>
          <w:sz w:val="24"/>
          <w:szCs w:val="24"/>
        </w:rPr>
      </w:pPr>
    </w:p>
    <w:p w:rsidR="006125A2" w:rsidRDefault="006125A2">
      <w:pPr>
        <w:pStyle w:val="ConsPlusNormal"/>
        <w:jc w:val="right"/>
        <w:outlineLvl w:val="0"/>
        <w:rPr>
          <w:rFonts w:ascii="Times New Roman" w:hAnsi="Times New Roman" w:cs="Times New Roman"/>
          <w:sz w:val="24"/>
          <w:szCs w:val="24"/>
        </w:rPr>
      </w:pPr>
    </w:p>
    <w:p w:rsidR="006125A2" w:rsidRDefault="006125A2">
      <w:pPr>
        <w:pStyle w:val="ConsPlusNormal"/>
        <w:jc w:val="right"/>
        <w:outlineLvl w:val="0"/>
        <w:rPr>
          <w:rFonts w:ascii="Times New Roman" w:hAnsi="Times New Roman" w:cs="Times New Roman"/>
          <w:sz w:val="24"/>
          <w:szCs w:val="24"/>
        </w:rPr>
      </w:pPr>
    </w:p>
    <w:p w:rsidR="006125A2" w:rsidRDefault="006125A2">
      <w:pPr>
        <w:pStyle w:val="ConsPlusNormal"/>
        <w:jc w:val="right"/>
        <w:outlineLvl w:val="0"/>
        <w:rPr>
          <w:rFonts w:ascii="Times New Roman" w:hAnsi="Times New Roman" w:cs="Times New Roman"/>
          <w:sz w:val="24"/>
          <w:szCs w:val="24"/>
        </w:rPr>
      </w:pPr>
    </w:p>
    <w:p w:rsidR="006125A2" w:rsidRDefault="006125A2">
      <w:pPr>
        <w:pStyle w:val="ConsPlusNormal"/>
        <w:jc w:val="right"/>
        <w:outlineLvl w:val="0"/>
        <w:rPr>
          <w:rFonts w:ascii="Times New Roman" w:hAnsi="Times New Roman" w:cs="Times New Roman"/>
          <w:sz w:val="24"/>
          <w:szCs w:val="24"/>
        </w:rPr>
      </w:pPr>
    </w:p>
    <w:p w:rsidR="006125A2" w:rsidRDefault="006125A2">
      <w:pPr>
        <w:pStyle w:val="ConsPlusNormal"/>
        <w:jc w:val="right"/>
        <w:outlineLvl w:val="0"/>
        <w:rPr>
          <w:rFonts w:ascii="Times New Roman" w:hAnsi="Times New Roman" w:cs="Times New Roman"/>
          <w:sz w:val="24"/>
          <w:szCs w:val="24"/>
        </w:rPr>
      </w:pPr>
    </w:p>
    <w:p w:rsidR="006125A2" w:rsidRDefault="006125A2">
      <w:pPr>
        <w:pStyle w:val="ConsPlusNormal"/>
        <w:jc w:val="right"/>
        <w:outlineLvl w:val="0"/>
        <w:rPr>
          <w:rFonts w:ascii="Times New Roman" w:hAnsi="Times New Roman" w:cs="Times New Roman"/>
          <w:sz w:val="24"/>
          <w:szCs w:val="24"/>
        </w:rPr>
      </w:pPr>
    </w:p>
    <w:p w:rsidR="006125A2" w:rsidRDefault="006125A2">
      <w:pPr>
        <w:pStyle w:val="ConsPlusNormal"/>
        <w:jc w:val="right"/>
        <w:outlineLvl w:val="0"/>
        <w:rPr>
          <w:rFonts w:ascii="Times New Roman" w:hAnsi="Times New Roman" w:cs="Times New Roman"/>
          <w:sz w:val="24"/>
          <w:szCs w:val="24"/>
        </w:rPr>
      </w:pPr>
    </w:p>
    <w:p w:rsidR="006125A2" w:rsidRDefault="006125A2">
      <w:pPr>
        <w:pStyle w:val="ConsPlusNormal"/>
        <w:jc w:val="right"/>
        <w:outlineLvl w:val="0"/>
        <w:rPr>
          <w:rFonts w:ascii="Times New Roman" w:hAnsi="Times New Roman" w:cs="Times New Roman"/>
          <w:sz w:val="24"/>
          <w:szCs w:val="24"/>
        </w:rPr>
      </w:pPr>
    </w:p>
    <w:p w:rsidR="006125A2" w:rsidRDefault="006125A2">
      <w:pPr>
        <w:pStyle w:val="ConsPlusNormal"/>
        <w:jc w:val="right"/>
        <w:outlineLvl w:val="0"/>
        <w:rPr>
          <w:rFonts w:ascii="Times New Roman" w:hAnsi="Times New Roman" w:cs="Times New Roman"/>
          <w:sz w:val="24"/>
          <w:szCs w:val="24"/>
        </w:rPr>
      </w:pPr>
    </w:p>
    <w:p w:rsidR="006125A2" w:rsidRDefault="006125A2">
      <w:pPr>
        <w:pStyle w:val="ConsPlusNormal"/>
        <w:jc w:val="right"/>
        <w:outlineLvl w:val="0"/>
        <w:rPr>
          <w:rFonts w:ascii="Times New Roman" w:hAnsi="Times New Roman" w:cs="Times New Roman"/>
          <w:sz w:val="24"/>
          <w:szCs w:val="24"/>
        </w:rPr>
      </w:pPr>
    </w:p>
    <w:p w:rsidR="006125A2" w:rsidRDefault="006125A2">
      <w:pPr>
        <w:pStyle w:val="ConsPlusNormal"/>
        <w:jc w:val="right"/>
        <w:outlineLvl w:val="0"/>
        <w:rPr>
          <w:rFonts w:ascii="Times New Roman" w:hAnsi="Times New Roman" w:cs="Times New Roman"/>
          <w:sz w:val="24"/>
          <w:szCs w:val="24"/>
        </w:rPr>
      </w:pPr>
    </w:p>
    <w:p w:rsidR="006125A2" w:rsidRDefault="006125A2">
      <w:pPr>
        <w:pStyle w:val="ConsPlusNormal"/>
        <w:jc w:val="right"/>
        <w:outlineLvl w:val="0"/>
        <w:rPr>
          <w:rFonts w:ascii="Times New Roman" w:hAnsi="Times New Roman" w:cs="Times New Roman"/>
          <w:sz w:val="24"/>
          <w:szCs w:val="24"/>
        </w:rPr>
      </w:pPr>
    </w:p>
    <w:p w:rsidR="006125A2" w:rsidRDefault="006125A2">
      <w:pPr>
        <w:pStyle w:val="ConsPlusNormal"/>
        <w:jc w:val="right"/>
        <w:outlineLvl w:val="0"/>
        <w:rPr>
          <w:rFonts w:ascii="Times New Roman" w:hAnsi="Times New Roman" w:cs="Times New Roman"/>
          <w:sz w:val="24"/>
          <w:szCs w:val="24"/>
        </w:rPr>
      </w:pPr>
    </w:p>
    <w:p w:rsidR="006125A2" w:rsidRDefault="006125A2">
      <w:pPr>
        <w:pStyle w:val="ConsPlusNormal"/>
        <w:jc w:val="right"/>
        <w:outlineLvl w:val="0"/>
        <w:rPr>
          <w:rFonts w:ascii="Times New Roman" w:hAnsi="Times New Roman" w:cs="Times New Roman"/>
          <w:sz w:val="24"/>
          <w:szCs w:val="24"/>
        </w:rPr>
      </w:pPr>
    </w:p>
    <w:p w:rsidR="006125A2" w:rsidRDefault="006125A2">
      <w:pPr>
        <w:pStyle w:val="ConsPlusNormal"/>
        <w:jc w:val="right"/>
        <w:outlineLvl w:val="0"/>
        <w:rPr>
          <w:rFonts w:ascii="Times New Roman" w:hAnsi="Times New Roman" w:cs="Times New Roman"/>
          <w:sz w:val="24"/>
          <w:szCs w:val="24"/>
        </w:rPr>
      </w:pPr>
    </w:p>
    <w:p w:rsidR="006125A2" w:rsidRDefault="006125A2">
      <w:pPr>
        <w:pStyle w:val="ConsPlusNormal"/>
        <w:jc w:val="right"/>
        <w:outlineLvl w:val="0"/>
        <w:rPr>
          <w:rFonts w:ascii="Times New Roman" w:hAnsi="Times New Roman" w:cs="Times New Roman"/>
          <w:sz w:val="24"/>
          <w:szCs w:val="24"/>
        </w:rPr>
      </w:pPr>
    </w:p>
    <w:p w:rsidR="006125A2" w:rsidRDefault="006125A2">
      <w:pPr>
        <w:pStyle w:val="ConsPlusNormal"/>
        <w:jc w:val="right"/>
        <w:outlineLvl w:val="0"/>
        <w:rPr>
          <w:rFonts w:ascii="Times New Roman" w:hAnsi="Times New Roman" w:cs="Times New Roman"/>
          <w:sz w:val="24"/>
          <w:szCs w:val="24"/>
        </w:rPr>
      </w:pPr>
    </w:p>
    <w:p w:rsidR="00E170F1" w:rsidRDefault="00E170F1">
      <w:pPr>
        <w:pStyle w:val="ConsPlusNormal"/>
        <w:jc w:val="right"/>
        <w:outlineLvl w:val="0"/>
        <w:rPr>
          <w:rFonts w:ascii="Times New Roman" w:hAnsi="Times New Roman" w:cs="Times New Roman"/>
          <w:sz w:val="24"/>
          <w:szCs w:val="24"/>
        </w:rPr>
      </w:pPr>
    </w:p>
    <w:p w:rsidR="00E170F1" w:rsidRDefault="00E170F1">
      <w:pPr>
        <w:pStyle w:val="ConsPlusNormal"/>
        <w:jc w:val="right"/>
        <w:outlineLvl w:val="0"/>
        <w:rPr>
          <w:rFonts w:ascii="Times New Roman" w:hAnsi="Times New Roman" w:cs="Times New Roman"/>
          <w:sz w:val="24"/>
          <w:szCs w:val="24"/>
        </w:rPr>
      </w:pPr>
    </w:p>
    <w:p w:rsidR="006125A2" w:rsidRDefault="006125A2">
      <w:pPr>
        <w:pStyle w:val="ConsPlusNormal"/>
        <w:jc w:val="right"/>
        <w:outlineLvl w:val="0"/>
        <w:rPr>
          <w:rFonts w:ascii="Times New Roman" w:hAnsi="Times New Roman" w:cs="Times New Roman"/>
          <w:sz w:val="24"/>
          <w:szCs w:val="24"/>
        </w:rPr>
      </w:pPr>
    </w:p>
    <w:p w:rsidR="006125A2" w:rsidRDefault="006125A2">
      <w:pPr>
        <w:pStyle w:val="ConsPlusNormal"/>
        <w:jc w:val="right"/>
        <w:outlineLvl w:val="0"/>
        <w:rPr>
          <w:rFonts w:ascii="Times New Roman" w:hAnsi="Times New Roman" w:cs="Times New Roman"/>
          <w:sz w:val="24"/>
          <w:szCs w:val="24"/>
        </w:rPr>
      </w:pPr>
    </w:p>
    <w:p w:rsidR="00C769C5" w:rsidRPr="00B87FA4" w:rsidRDefault="00C769C5">
      <w:pPr>
        <w:pStyle w:val="ConsPlusNormal"/>
        <w:jc w:val="right"/>
        <w:outlineLvl w:val="0"/>
        <w:rPr>
          <w:rFonts w:ascii="Times New Roman" w:hAnsi="Times New Roman" w:cs="Times New Roman"/>
          <w:sz w:val="24"/>
          <w:szCs w:val="24"/>
        </w:rPr>
      </w:pPr>
      <w:r w:rsidRPr="00B87FA4">
        <w:rPr>
          <w:rFonts w:ascii="Times New Roman" w:hAnsi="Times New Roman" w:cs="Times New Roman"/>
          <w:sz w:val="24"/>
          <w:szCs w:val="24"/>
        </w:rPr>
        <w:lastRenderedPageBreak/>
        <w:t>Приложение 1</w:t>
      </w:r>
    </w:p>
    <w:p w:rsidR="00FC5694" w:rsidRDefault="00C769C5">
      <w:pPr>
        <w:pStyle w:val="ConsPlusNormal"/>
        <w:jc w:val="right"/>
        <w:rPr>
          <w:rFonts w:ascii="Times New Roman" w:hAnsi="Times New Roman" w:cs="Times New Roman"/>
          <w:sz w:val="24"/>
          <w:szCs w:val="24"/>
        </w:rPr>
      </w:pPr>
      <w:r w:rsidRPr="00B87FA4">
        <w:rPr>
          <w:rFonts w:ascii="Times New Roman" w:hAnsi="Times New Roman" w:cs="Times New Roman"/>
          <w:sz w:val="24"/>
          <w:szCs w:val="24"/>
        </w:rPr>
        <w:t>к Постановлению</w:t>
      </w:r>
      <w:r w:rsidR="00FC5694">
        <w:rPr>
          <w:rFonts w:ascii="Times New Roman" w:hAnsi="Times New Roman" w:cs="Times New Roman"/>
          <w:sz w:val="24"/>
          <w:szCs w:val="24"/>
        </w:rPr>
        <w:t xml:space="preserve"> </w:t>
      </w:r>
      <w:r w:rsidRPr="00B87FA4">
        <w:rPr>
          <w:rFonts w:ascii="Times New Roman" w:hAnsi="Times New Roman" w:cs="Times New Roman"/>
          <w:sz w:val="24"/>
          <w:szCs w:val="24"/>
        </w:rPr>
        <w:t xml:space="preserve">администрации </w:t>
      </w:r>
    </w:p>
    <w:p w:rsidR="00C769C5" w:rsidRPr="00B87FA4" w:rsidRDefault="00605CF9">
      <w:pPr>
        <w:pStyle w:val="ConsPlusNormal"/>
        <w:jc w:val="right"/>
        <w:rPr>
          <w:rFonts w:ascii="Times New Roman" w:hAnsi="Times New Roman" w:cs="Times New Roman"/>
          <w:sz w:val="24"/>
          <w:szCs w:val="24"/>
        </w:rPr>
      </w:pPr>
      <w:r w:rsidRPr="00B87FA4">
        <w:rPr>
          <w:rFonts w:ascii="Times New Roman" w:hAnsi="Times New Roman" w:cs="Times New Roman"/>
          <w:sz w:val="24"/>
          <w:szCs w:val="24"/>
        </w:rPr>
        <w:t>Шарыповского муниципального округа</w:t>
      </w:r>
    </w:p>
    <w:p w:rsidR="00C769C5" w:rsidRPr="00B87FA4" w:rsidRDefault="00C769C5">
      <w:pPr>
        <w:pStyle w:val="ConsPlusNormal"/>
        <w:jc w:val="right"/>
        <w:rPr>
          <w:rFonts w:ascii="Times New Roman" w:hAnsi="Times New Roman" w:cs="Times New Roman"/>
          <w:sz w:val="24"/>
          <w:szCs w:val="24"/>
        </w:rPr>
      </w:pPr>
      <w:r w:rsidRPr="00B87FA4">
        <w:rPr>
          <w:rFonts w:ascii="Times New Roman" w:hAnsi="Times New Roman" w:cs="Times New Roman"/>
          <w:sz w:val="24"/>
          <w:szCs w:val="24"/>
        </w:rPr>
        <w:t xml:space="preserve">от </w:t>
      </w:r>
      <w:r w:rsidR="004374BD">
        <w:rPr>
          <w:rFonts w:ascii="Times New Roman" w:hAnsi="Times New Roman" w:cs="Times New Roman"/>
          <w:sz w:val="24"/>
          <w:szCs w:val="24"/>
        </w:rPr>
        <w:t>___________________</w:t>
      </w:r>
      <w:r w:rsidR="00605CF9" w:rsidRPr="00B87FA4">
        <w:rPr>
          <w:rFonts w:ascii="Times New Roman" w:hAnsi="Times New Roman" w:cs="Times New Roman"/>
          <w:sz w:val="24"/>
          <w:szCs w:val="24"/>
        </w:rPr>
        <w:t>___</w:t>
      </w:r>
      <w:r w:rsidRPr="00B87FA4">
        <w:rPr>
          <w:rFonts w:ascii="Times New Roman" w:hAnsi="Times New Roman" w:cs="Times New Roman"/>
          <w:sz w:val="24"/>
          <w:szCs w:val="24"/>
        </w:rPr>
        <w:t xml:space="preserve"> г. </w:t>
      </w:r>
      <w:r w:rsidR="00605CF9" w:rsidRPr="00B87FA4">
        <w:rPr>
          <w:rFonts w:ascii="Times New Roman" w:hAnsi="Times New Roman" w:cs="Times New Roman"/>
          <w:sz w:val="24"/>
          <w:szCs w:val="24"/>
        </w:rPr>
        <w:t>№</w:t>
      </w:r>
      <w:r w:rsidRPr="00B87FA4">
        <w:rPr>
          <w:rFonts w:ascii="Times New Roman" w:hAnsi="Times New Roman" w:cs="Times New Roman"/>
          <w:sz w:val="24"/>
          <w:szCs w:val="24"/>
        </w:rPr>
        <w:t xml:space="preserve"> </w:t>
      </w:r>
      <w:r w:rsidR="00605CF9" w:rsidRPr="00B87FA4">
        <w:rPr>
          <w:rFonts w:ascii="Times New Roman" w:hAnsi="Times New Roman" w:cs="Times New Roman"/>
          <w:sz w:val="24"/>
          <w:szCs w:val="24"/>
        </w:rPr>
        <w:t>_</w:t>
      </w:r>
      <w:r w:rsidR="004374BD">
        <w:rPr>
          <w:rFonts w:ascii="Times New Roman" w:hAnsi="Times New Roman" w:cs="Times New Roman"/>
          <w:sz w:val="24"/>
          <w:szCs w:val="24"/>
        </w:rPr>
        <w:t>__</w:t>
      </w:r>
      <w:r w:rsidR="00605CF9" w:rsidRPr="00B87FA4">
        <w:rPr>
          <w:rFonts w:ascii="Times New Roman" w:hAnsi="Times New Roman" w:cs="Times New Roman"/>
          <w:sz w:val="24"/>
          <w:szCs w:val="24"/>
        </w:rPr>
        <w:t>__</w:t>
      </w:r>
    </w:p>
    <w:p w:rsidR="00C769C5" w:rsidRPr="00B87FA4" w:rsidRDefault="00C769C5">
      <w:pPr>
        <w:pStyle w:val="ConsPlusNormal"/>
        <w:jc w:val="both"/>
        <w:rPr>
          <w:rFonts w:ascii="Times New Roman" w:hAnsi="Times New Roman" w:cs="Times New Roman"/>
          <w:sz w:val="24"/>
          <w:szCs w:val="24"/>
        </w:rPr>
      </w:pPr>
    </w:p>
    <w:p w:rsidR="00605CF9" w:rsidRPr="00B87FA4" w:rsidRDefault="00605CF9">
      <w:pPr>
        <w:pStyle w:val="ConsPlusTitle"/>
        <w:jc w:val="center"/>
        <w:rPr>
          <w:rFonts w:ascii="Times New Roman" w:hAnsi="Times New Roman" w:cs="Times New Roman"/>
          <w:sz w:val="24"/>
          <w:szCs w:val="24"/>
        </w:rPr>
      </w:pPr>
      <w:bookmarkStart w:id="0" w:name="P38"/>
      <w:bookmarkEnd w:id="0"/>
    </w:p>
    <w:p w:rsidR="00605CF9" w:rsidRPr="00B87FA4" w:rsidRDefault="00605CF9">
      <w:pPr>
        <w:pStyle w:val="ConsPlusTitle"/>
        <w:jc w:val="center"/>
        <w:rPr>
          <w:rFonts w:ascii="Times New Roman" w:hAnsi="Times New Roman" w:cs="Times New Roman"/>
          <w:sz w:val="24"/>
          <w:szCs w:val="24"/>
        </w:rPr>
      </w:pPr>
    </w:p>
    <w:p w:rsidR="00C769C5" w:rsidRPr="00B87FA4" w:rsidRDefault="00C769C5">
      <w:pPr>
        <w:pStyle w:val="ConsPlusTitle"/>
        <w:jc w:val="center"/>
        <w:rPr>
          <w:rFonts w:ascii="Times New Roman" w:hAnsi="Times New Roman" w:cs="Times New Roman"/>
          <w:sz w:val="24"/>
          <w:szCs w:val="24"/>
        </w:rPr>
      </w:pPr>
      <w:r w:rsidRPr="00B87FA4">
        <w:rPr>
          <w:rFonts w:ascii="Times New Roman" w:hAnsi="Times New Roman" w:cs="Times New Roman"/>
          <w:sz w:val="24"/>
          <w:szCs w:val="24"/>
        </w:rPr>
        <w:t>ПОРЯДОК</w:t>
      </w:r>
    </w:p>
    <w:p w:rsidR="009317DA" w:rsidRDefault="00C769C5">
      <w:pPr>
        <w:pStyle w:val="ConsPlusTitle"/>
        <w:jc w:val="center"/>
        <w:rPr>
          <w:rFonts w:ascii="Times New Roman" w:hAnsi="Times New Roman" w:cs="Times New Roman"/>
          <w:sz w:val="24"/>
          <w:szCs w:val="24"/>
        </w:rPr>
      </w:pPr>
      <w:r w:rsidRPr="00B87FA4">
        <w:rPr>
          <w:rFonts w:ascii="Times New Roman" w:hAnsi="Times New Roman" w:cs="Times New Roman"/>
          <w:sz w:val="24"/>
          <w:szCs w:val="24"/>
        </w:rPr>
        <w:t xml:space="preserve">ФОРМИРОВАНИЯ ПЕРЕЧНЯ НАЛОГОВЫХ РАСХОДОВ </w:t>
      </w:r>
    </w:p>
    <w:p w:rsidR="00C769C5" w:rsidRPr="00B87FA4" w:rsidRDefault="00643660">
      <w:pPr>
        <w:pStyle w:val="ConsPlusTitle"/>
        <w:jc w:val="center"/>
        <w:rPr>
          <w:rFonts w:ascii="Times New Roman" w:hAnsi="Times New Roman" w:cs="Times New Roman"/>
          <w:sz w:val="24"/>
          <w:szCs w:val="24"/>
        </w:rPr>
      </w:pPr>
      <w:r w:rsidRPr="00B87FA4">
        <w:rPr>
          <w:rFonts w:ascii="Times New Roman" w:hAnsi="Times New Roman" w:cs="Times New Roman"/>
          <w:sz w:val="24"/>
          <w:szCs w:val="24"/>
        </w:rPr>
        <w:t>ШАРЫПОВСКОГО МУНИЦИПАЛЬНОГО ОКРУГА</w:t>
      </w:r>
    </w:p>
    <w:p w:rsidR="00C769C5" w:rsidRPr="00B87FA4" w:rsidRDefault="00C769C5">
      <w:pPr>
        <w:pStyle w:val="ConsPlusNormal"/>
        <w:jc w:val="both"/>
        <w:rPr>
          <w:rFonts w:ascii="Times New Roman" w:hAnsi="Times New Roman" w:cs="Times New Roman"/>
          <w:sz w:val="24"/>
          <w:szCs w:val="24"/>
        </w:rPr>
      </w:pPr>
    </w:p>
    <w:p w:rsidR="00C769C5" w:rsidRPr="00B87FA4" w:rsidRDefault="00C769C5">
      <w:pPr>
        <w:pStyle w:val="ConsPlusTitle"/>
        <w:jc w:val="center"/>
        <w:outlineLvl w:val="1"/>
        <w:rPr>
          <w:rFonts w:ascii="Times New Roman" w:hAnsi="Times New Roman" w:cs="Times New Roman"/>
          <w:sz w:val="24"/>
          <w:szCs w:val="24"/>
        </w:rPr>
      </w:pPr>
      <w:r w:rsidRPr="00B87FA4">
        <w:rPr>
          <w:rFonts w:ascii="Times New Roman" w:hAnsi="Times New Roman" w:cs="Times New Roman"/>
          <w:sz w:val="24"/>
          <w:szCs w:val="24"/>
        </w:rPr>
        <w:t>I. ОБЩИЕ ПОЛОЖЕНИЯ</w:t>
      </w:r>
    </w:p>
    <w:p w:rsidR="00C769C5" w:rsidRPr="00B87FA4" w:rsidRDefault="00C769C5">
      <w:pPr>
        <w:pStyle w:val="ConsPlusNormal"/>
        <w:jc w:val="both"/>
        <w:rPr>
          <w:rFonts w:ascii="Times New Roman" w:hAnsi="Times New Roman" w:cs="Times New Roman"/>
          <w:sz w:val="24"/>
          <w:szCs w:val="24"/>
        </w:rPr>
      </w:pPr>
    </w:p>
    <w:p w:rsidR="00C769C5" w:rsidRPr="00B87FA4" w:rsidRDefault="00C769C5">
      <w:pPr>
        <w:pStyle w:val="ConsPlusNormal"/>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1. Порядок формирования перечня налоговых расходов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(далее - Порядок) определяет процедуры формирования перечня налоговых расходов </w:t>
      </w:r>
      <w:r w:rsidR="00643660" w:rsidRPr="00B87FA4">
        <w:rPr>
          <w:rFonts w:ascii="Times New Roman" w:hAnsi="Times New Roman" w:cs="Times New Roman"/>
          <w:sz w:val="24"/>
          <w:szCs w:val="24"/>
        </w:rPr>
        <w:t>округа</w:t>
      </w:r>
      <w:r w:rsidRPr="00B87FA4">
        <w:rPr>
          <w:rFonts w:ascii="Times New Roman" w:hAnsi="Times New Roman" w:cs="Times New Roman"/>
          <w:sz w:val="24"/>
          <w:szCs w:val="24"/>
        </w:rPr>
        <w:t xml:space="preserve"> (далее - налоговые расходы, Перечень) и формирования информации о нормативных и целевых характеристиках налоговых расходов.</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2. В целях настоящего Порядка применяются следующие понятия и термины:</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налоговые расходы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 выпадающие доходы бюджета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обусловленные налоговыми льготами, освобождениями и иными преференциями по налогам (далее - льготы), предусмотренными в качестве мер муниципальной поддержки в соответствии с целями муниципальных программ и (или) целями социально-экономической политики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не относящимися к муниципальным программам;</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куратор налогового расхода - </w:t>
      </w:r>
      <w:r w:rsidR="007F4221" w:rsidRPr="007F4221">
        <w:rPr>
          <w:rFonts w:ascii="Times New Roman" w:hAnsi="Times New Roman" w:cs="Times New Roman"/>
          <w:sz w:val="24"/>
          <w:szCs w:val="24"/>
        </w:rPr>
        <w:t xml:space="preserve">орган администрации </w:t>
      </w:r>
      <w:r w:rsidR="007F4221" w:rsidRPr="00B87FA4">
        <w:rPr>
          <w:rFonts w:ascii="Times New Roman" w:hAnsi="Times New Roman" w:cs="Times New Roman"/>
          <w:sz w:val="24"/>
          <w:szCs w:val="24"/>
        </w:rPr>
        <w:t>Шарыповского муниципального округа</w:t>
      </w:r>
      <w:r w:rsidR="007F4221" w:rsidRPr="007F4221">
        <w:rPr>
          <w:rFonts w:ascii="Times New Roman" w:hAnsi="Times New Roman" w:cs="Times New Roman"/>
          <w:sz w:val="24"/>
          <w:szCs w:val="24"/>
        </w:rPr>
        <w:t xml:space="preserve"> и муниципальные казенные учреждения, осуществляющие муниципальные функции в целях обеспечения реализации полномочий администрации </w:t>
      </w:r>
      <w:r w:rsidR="007F4221" w:rsidRPr="00B87FA4">
        <w:rPr>
          <w:rFonts w:ascii="Times New Roman" w:hAnsi="Times New Roman" w:cs="Times New Roman"/>
          <w:sz w:val="24"/>
          <w:szCs w:val="24"/>
        </w:rPr>
        <w:t>Шарыповского муниципального округа</w:t>
      </w:r>
      <w:r w:rsidR="007F4221" w:rsidRPr="007F4221">
        <w:rPr>
          <w:rFonts w:ascii="Times New Roman" w:hAnsi="Times New Roman" w:cs="Times New Roman"/>
          <w:sz w:val="24"/>
          <w:szCs w:val="24"/>
        </w:rPr>
        <w:t xml:space="preserve"> (далее – органы администрации </w:t>
      </w:r>
      <w:r w:rsidR="007F4221" w:rsidRPr="00B87FA4">
        <w:rPr>
          <w:rFonts w:ascii="Times New Roman" w:hAnsi="Times New Roman" w:cs="Times New Roman"/>
          <w:sz w:val="24"/>
          <w:szCs w:val="24"/>
        </w:rPr>
        <w:t>Шарыповского муниципального округа</w:t>
      </w:r>
      <w:r w:rsidR="007F4221" w:rsidRPr="007F4221">
        <w:rPr>
          <w:rFonts w:ascii="Times New Roman" w:hAnsi="Times New Roman" w:cs="Times New Roman"/>
          <w:sz w:val="24"/>
          <w:szCs w:val="24"/>
        </w:rPr>
        <w:t>)</w:t>
      </w:r>
      <w:r w:rsidRPr="00B87FA4">
        <w:rPr>
          <w:rFonts w:ascii="Times New Roman" w:hAnsi="Times New Roman" w:cs="Times New Roman"/>
          <w:sz w:val="24"/>
          <w:szCs w:val="24"/>
        </w:rPr>
        <w:t xml:space="preserve">, ответственный в соответствии с полномочиями, установленными муниципальными правовыми актами, за достижение соответствующих налоговому расходу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целей муниципальной программы и (или) целей социально-экономической политики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не относящихся к муниципальным программам;</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нормативные характеристики налоговых расходов - сведения о положениях муниципальных правовых актов, которыми предусматриваются льготы, наименованиях налогов, по которым установлены льготы, категориях плательщиков, для которых предусмотрены льготы, а также иные характеристики, предусмотренные муниципальными правовыми актами;</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оценка налоговых расходов - комплекс мероприятий по оценке объемов налоговых расходов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обусловленных льготами, предоставленными плательщикам, а также по оценке эффективности налоговых расходов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оценка объемов налоговых расходов - определение объемов выпадающих доходов бюджета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обусловленных льготами, предоставленными плательщикам;</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оценка эффективности налоговых расходов - комплекс мероприятий, позволяющих сделать вывод о целесообразности и результативности предоставления плательщикам </w:t>
      </w:r>
      <w:r w:rsidRPr="00B87FA4">
        <w:rPr>
          <w:rFonts w:ascii="Times New Roman" w:hAnsi="Times New Roman" w:cs="Times New Roman"/>
          <w:sz w:val="24"/>
          <w:szCs w:val="24"/>
        </w:rPr>
        <w:lastRenderedPageBreak/>
        <w:t xml:space="preserve">льгот исходя из целевых характеристик налогового расхода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перечень налоговых расходов - документ, содержащий сведения о распределении налоговых расходов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в соответствии с целями муниципальных программ, структурных элементов муниципальных программ и (или) целями социально-экономической политики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не относящимися к муниципальным программам, а также о кураторах налоговых расходов;</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плательщики - плательщики налогов;</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социальные налоговые расходы - целевая категория налоговых расходов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обусловленных необходимостью обеспечения социальной защиты (поддержки) населения и (или) поддержки социально ориентированных некоммерческих организаций;</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стимулирующие налоговые расходы - целевая категория налоговых расходов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предполагающих стимулирование экономической активности субъектов предпринимательской деятельности и последующее увеличение доходов бюджета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технические налоговые расходы - целевая категория налоговых расходов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предполагающих уменьшение расходов плательщиков, воспользовавшихся льготами, финансовое обеспечение которых осуществляется в полном объеме или частично за счет бюджета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фискальные характеристики налоговых расходов - сведения об объеме льгот, предоставленных плательщикам, о численности получателей льгот и об объеме налогов, задекларированных ими для уплаты в бюджет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целевые характеристики налоговых расходов - сведения о целях предоставления, показателях (индикаторах) достижения целей предоставления льготы, а также иные характеристики, предусмотренные муниципальными правовыми актами.</w:t>
      </w:r>
    </w:p>
    <w:p w:rsidR="00C769C5" w:rsidRPr="00B87FA4" w:rsidRDefault="00C769C5">
      <w:pPr>
        <w:pStyle w:val="ConsPlusNormal"/>
        <w:jc w:val="both"/>
        <w:rPr>
          <w:rFonts w:ascii="Times New Roman" w:hAnsi="Times New Roman" w:cs="Times New Roman"/>
          <w:sz w:val="24"/>
          <w:szCs w:val="24"/>
        </w:rPr>
      </w:pPr>
    </w:p>
    <w:p w:rsidR="00C769C5" w:rsidRPr="00B87FA4" w:rsidRDefault="00C769C5">
      <w:pPr>
        <w:pStyle w:val="ConsPlusTitle"/>
        <w:jc w:val="center"/>
        <w:outlineLvl w:val="1"/>
        <w:rPr>
          <w:rFonts w:ascii="Times New Roman" w:hAnsi="Times New Roman" w:cs="Times New Roman"/>
          <w:sz w:val="24"/>
          <w:szCs w:val="24"/>
        </w:rPr>
      </w:pPr>
      <w:r w:rsidRPr="00B87FA4">
        <w:rPr>
          <w:rFonts w:ascii="Times New Roman" w:hAnsi="Times New Roman" w:cs="Times New Roman"/>
          <w:sz w:val="24"/>
          <w:szCs w:val="24"/>
        </w:rPr>
        <w:t>II. ПОРЯДОК ФОРМИРОВАНИЯ ПЕРЕЧНЯ НАЛОГОВЫХ РАСХОДОВ</w:t>
      </w:r>
    </w:p>
    <w:p w:rsidR="00C769C5" w:rsidRPr="00B87FA4" w:rsidRDefault="00643660">
      <w:pPr>
        <w:pStyle w:val="ConsPlusTitle"/>
        <w:jc w:val="center"/>
        <w:rPr>
          <w:rFonts w:ascii="Times New Roman" w:hAnsi="Times New Roman" w:cs="Times New Roman"/>
          <w:sz w:val="24"/>
          <w:szCs w:val="24"/>
        </w:rPr>
      </w:pPr>
      <w:r w:rsidRPr="00B87FA4">
        <w:rPr>
          <w:rFonts w:ascii="Times New Roman" w:hAnsi="Times New Roman" w:cs="Times New Roman"/>
          <w:sz w:val="24"/>
          <w:szCs w:val="24"/>
        </w:rPr>
        <w:t>ШАРЫПОВСКОГО МУНИЦИПАЛЬНОГО ОКРУГА</w:t>
      </w:r>
    </w:p>
    <w:p w:rsidR="00C769C5" w:rsidRPr="00B87FA4" w:rsidRDefault="00C769C5">
      <w:pPr>
        <w:pStyle w:val="ConsPlusNormal"/>
        <w:jc w:val="both"/>
        <w:rPr>
          <w:rFonts w:ascii="Times New Roman" w:hAnsi="Times New Roman" w:cs="Times New Roman"/>
          <w:sz w:val="24"/>
          <w:szCs w:val="24"/>
        </w:rPr>
      </w:pPr>
    </w:p>
    <w:p w:rsidR="00C769C5" w:rsidRPr="00B87FA4" w:rsidRDefault="00C769C5">
      <w:pPr>
        <w:pStyle w:val="ConsPlusNormal"/>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3. Органом, ответственным за формирование Перечня, является </w:t>
      </w:r>
      <w:r w:rsidR="00CF4876">
        <w:rPr>
          <w:rFonts w:ascii="Times New Roman" w:hAnsi="Times New Roman" w:cs="Times New Roman"/>
          <w:sz w:val="24"/>
          <w:szCs w:val="24"/>
        </w:rPr>
        <w:t xml:space="preserve">финансово-экономическое управление администрации </w:t>
      </w:r>
      <w:r w:rsidR="00CF4876"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(далее - </w:t>
      </w:r>
      <w:r w:rsidR="00CF4876">
        <w:rPr>
          <w:rFonts w:ascii="Times New Roman" w:hAnsi="Times New Roman" w:cs="Times New Roman"/>
          <w:sz w:val="24"/>
          <w:szCs w:val="24"/>
        </w:rPr>
        <w:t>ФЭУ</w:t>
      </w:r>
      <w:r w:rsidRPr="00B87FA4">
        <w:rPr>
          <w:rFonts w:ascii="Times New Roman" w:hAnsi="Times New Roman" w:cs="Times New Roman"/>
          <w:sz w:val="24"/>
          <w:szCs w:val="24"/>
        </w:rPr>
        <w:t>).</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4. Формирование Перечня осуществляется </w:t>
      </w:r>
      <w:r w:rsidR="00CF4876">
        <w:rPr>
          <w:rFonts w:ascii="Times New Roman" w:hAnsi="Times New Roman" w:cs="Times New Roman"/>
          <w:sz w:val="24"/>
          <w:szCs w:val="24"/>
        </w:rPr>
        <w:t>ФЭУ</w:t>
      </w:r>
      <w:r w:rsidRPr="00B87FA4">
        <w:rPr>
          <w:rFonts w:ascii="Times New Roman" w:hAnsi="Times New Roman" w:cs="Times New Roman"/>
          <w:sz w:val="24"/>
          <w:szCs w:val="24"/>
        </w:rPr>
        <w:t xml:space="preserve"> на основании паспортов налоговых расходов, утвержденных кураторами налоговых расходов, в разрезе муниципальных программ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и их структурных элементов, а также направлений деятельности, не относящихся к муниципальным программам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5. Перечень формируется в соответствии с целями муниципальных программ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структурных элементов муниципальных программ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и (или) целями социально-экономической политики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не относящимися к муниципальным программам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lastRenderedPageBreak/>
        <w:t xml:space="preserve">Налоговые расходы, которые соответствуют нескольким целям социально-экономического развития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отнесенным к разным муниципальным программам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относятся к нераспределенным налоговым расходам.</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Налоговые расходы, которые не соответствуют целям социально-экономического развития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отнесенным к муниципальным программам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относятся к непрограммным налоговым расходам.</w:t>
      </w:r>
    </w:p>
    <w:p w:rsidR="00C769C5" w:rsidRPr="00B87FA4" w:rsidRDefault="00C769C5">
      <w:pPr>
        <w:pStyle w:val="ConsPlusNormal"/>
        <w:spacing w:before="220"/>
        <w:ind w:firstLine="540"/>
        <w:jc w:val="both"/>
        <w:rPr>
          <w:rFonts w:ascii="Times New Roman" w:hAnsi="Times New Roman" w:cs="Times New Roman"/>
          <w:sz w:val="24"/>
          <w:szCs w:val="24"/>
        </w:rPr>
      </w:pPr>
      <w:bookmarkStart w:id="1" w:name="P67"/>
      <w:bookmarkEnd w:id="1"/>
      <w:r w:rsidRPr="00B87FA4">
        <w:rPr>
          <w:rFonts w:ascii="Times New Roman" w:hAnsi="Times New Roman" w:cs="Times New Roman"/>
          <w:sz w:val="24"/>
          <w:szCs w:val="24"/>
        </w:rPr>
        <w:t xml:space="preserve">6. В целях формирования Перечня </w:t>
      </w:r>
      <w:r w:rsidR="00CF4876">
        <w:rPr>
          <w:rFonts w:ascii="Times New Roman" w:hAnsi="Times New Roman" w:cs="Times New Roman"/>
          <w:sz w:val="24"/>
          <w:szCs w:val="24"/>
        </w:rPr>
        <w:t>ФЭУ</w:t>
      </w:r>
      <w:r w:rsidRPr="00B87FA4">
        <w:rPr>
          <w:rFonts w:ascii="Times New Roman" w:hAnsi="Times New Roman" w:cs="Times New Roman"/>
          <w:sz w:val="24"/>
          <w:szCs w:val="24"/>
        </w:rPr>
        <w:t xml:space="preserve"> до 10</w:t>
      </w:r>
      <w:r w:rsidR="00CF4876">
        <w:rPr>
          <w:rFonts w:ascii="Times New Roman" w:hAnsi="Times New Roman" w:cs="Times New Roman"/>
          <w:sz w:val="24"/>
          <w:szCs w:val="24"/>
        </w:rPr>
        <w:t xml:space="preserve"> февраля</w:t>
      </w:r>
      <w:r w:rsidRPr="00B87FA4">
        <w:rPr>
          <w:rFonts w:ascii="Times New Roman" w:hAnsi="Times New Roman" w:cs="Times New Roman"/>
          <w:sz w:val="24"/>
          <w:szCs w:val="24"/>
        </w:rPr>
        <w:t xml:space="preserve"> </w:t>
      </w:r>
      <w:r w:rsidR="003959C8">
        <w:rPr>
          <w:rFonts w:ascii="Times New Roman" w:hAnsi="Times New Roman" w:cs="Times New Roman"/>
          <w:sz w:val="24"/>
          <w:szCs w:val="24"/>
        </w:rPr>
        <w:t xml:space="preserve">2021 года </w:t>
      </w:r>
      <w:r w:rsidRPr="00B87FA4">
        <w:rPr>
          <w:rFonts w:ascii="Times New Roman" w:hAnsi="Times New Roman" w:cs="Times New Roman"/>
          <w:sz w:val="24"/>
          <w:szCs w:val="24"/>
        </w:rPr>
        <w:t xml:space="preserve">формирует реестр налоговых расходов и направляет его в </w:t>
      </w:r>
      <w:r w:rsidRPr="002330C1">
        <w:rPr>
          <w:rFonts w:ascii="Times New Roman" w:hAnsi="Times New Roman" w:cs="Times New Roman"/>
          <w:sz w:val="24"/>
          <w:szCs w:val="24"/>
        </w:rPr>
        <w:t xml:space="preserve">органы администрации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которые предлагается определить в качестве кураторов налоговых расходов.</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7. </w:t>
      </w:r>
      <w:r w:rsidRPr="002330C1">
        <w:rPr>
          <w:rFonts w:ascii="Times New Roman" w:hAnsi="Times New Roman" w:cs="Times New Roman"/>
          <w:sz w:val="24"/>
          <w:szCs w:val="24"/>
        </w:rPr>
        <w:t xml:space="preserve">Органы администрации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указанные в </w:t>
      </w:r>
      <w:hyperlink w:anchor="P67" w:history="1">
        <w:r w:rsidRPr="002330C1">
          <w:rPr>
            <w:rFonts w:ascii="Times New Roman" w:hAnsi="Times New Roman" w:cs="Times New Roman"/>
            <w:sz w:val="24"/>
            <w:szCs w:val="24"/>
          </w:rPr>
          <w:t>пункте 6</w:t>
        </w:r>
      </w:hyperlink>
      <w:r w:rsidRPr="00B87FA4">
        <w:rPr>
          <w:rFonts w:ascii="Times New Roman" w:hAnsi="Times New Roman" w:cs="Times New Roman"/>
          <w:sz w:val="24"/>
          <w:szCs w:val="24"/>
        </w:rPr>
        <w:t xml:space="preserve"> настоящего Порядка:</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1) обеспечивают рассмотрение и согласование реестра налоговых расходов;</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при наличии предложений по изменению куратора налогового расхода такие предложения подлежат согласованию с предлагаемым куратором налогового расхода.</w:t>
      </w:r>
    </w:p>
    <w:p w:rsidR="00C769C5" w:rsidRPr="00B87FA4" w:rsidRDefault="00C769C5">
      <w:pPr>
        <w:pStyle w:val="ConsPlusNormal"/>
        <w:spacing w:before="220"/>
        <w:ind w:firstLine="540"/>
        <w:jc w:val="both"/>
        <w:rPr>
          <w:rFonts w:ascii="Times New Roman" w:hAnsi="Times New Roman" w:cs="Times New Roman"/>
          <w:sz w:val="24"/>
          <w:szCs w:val="24"/>
        </w:rPr>
      </w:pPr>
      <w:bookmarkStart w:id="2" w:name="P71"/>
      <w:bookmarkEnd w:id="2"/>
      <w:r w:rsidRPr="00B87FA4">
        <w:rPr>
          <w:rFonts w:ascii="Times New Roman" w:hAnsi="Times New Roman" w:cs="Times New Roman"/>
          <w:sz w:val="24"/>
          <w:szCs w:val="24"/>
        </w:rPr>
        <w:t>Данные процедуры должны быть осуществлены до 25</w:t>
      </w:r>
      <w:r w:rsidR="00802E5E">
        <w:rPr>
          <w:rFonts w:ascii="Times New Roman" w:hAnsi="Times New Roman" w:cs="Times New Roman"/>
          <w:sz w:val="24"/>
          <w:szCs w:val="24"/>
        </w:rPr>
        <w:t xml:space="preserve"> февраля</w:t>
      </w:r>
      <w:r w:rsidR="003959C8">
        <w:rPr>
          <w:rFonts w:ascii="Times New Roman" w:hAnsi="Times New Roman" w:cs="Times New Roman"/>
          <w:sz w:val="24"/>
          <w:szCs w:val="24"/>
        </w:rPr>
        <w:t xml:space="preserve"> 2021 года</w:t>
      </w:r>
      <w:r w:rsidRPr="00B87FA4">
        <w:rPr>
          <w:rFonts w:ascii="Times New Roman" w:hAnsi="Times New Roman" w:cs="Times New Roman"/>
          <w:sz w:val="24"/>
          <w:szCs w:val="24"/>
        </w:rPr>
        <w:t>.</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В случае если результаты рассмотрения не направлены в </w:t>
      </w:r>
      <w:r w:rsidR="003959C8">
        <w:rPr>
          <w:rFonts w:ascii="Times New Roman" w:hAnsi="Times New Roman" w:cs="Times New Roman"/>
          <w:sz w:val="24"/>
          <w:szCs w:val="24"/>
        </w:rPr>
        <w:t>ФЭУ</w:t>
      </w:r>
      <w:r w:rsidRPr="00B87FA4">
        <w:rPr>
          <w:rFonts w:ascii="Times New Roman" w:hAnsi="Times New Roman" w:cs="Times New Roman"/>
          <w:sz w:val="24"/>
          <w:szCs w:val="24"/>
        </w:rPr>
        <w:t xml:space="preserve"> в течение срока, указанного в </w:t>
      </w:r>
      <w:hyperlink w:anchor="P71" w:history="1">
        <w:r w:rsidRPr="002330C1">
          <w:rPr>
            <w:rFonts w:ascii="Times New Roman" w:hAnsi="Times New Roman" w:cs="Times New Roman"/>
            <w:sz w:val="24"/>
            <w:szCs w:val="24"/>
          </w:rPr>
          <w:t>абзаце третьем</w:t>
        </w:r>
      </w:hyperlink>
      <w:r w:rsidRPr="00B87FA4">
        <w:rPr>
          <w:rFonts w:ascii="Times New Roman" w:hAnsi="Times New Roman" w:cs="Times New Roman"/>
          <w:sz w:val="24"/>
          <w:szCs w:val="24"/>
        </w:rPr>
        <w:t xml:space="preserve"> настоящего подпункта, реестр считается согласованным;</w:t>
      </w:r>
    </w:p>
    <w:p w:rsidR="00C769C5" w:rsidRPr="00B87FA4" w:rsidRDefault="00C769C5">
      <w:pPr>
        <w:pStyle w:val="ConsPlusNormal"/>
        <w:spacing w:before="220"/>
        <w:ind w:firstLine="540"/>
        <w:jc w:val="both"/>
        <w:rPr>
          <w:rFonts w:ascii="Times New Roman" w:hAnsi="Times New Roman" w:cs="Times New Roman"/>
          <w:sz w:val="24"/>
          <w:szCs w:val="24"/>
        </w:rPr>
      </w:pPr>
      <w:bookmarkStart w:id="3" w:name="P73"/>
      <w:bookmarkEnd w:id="3"/>
      <w:r w:rsidRPr="00B87FA4">
        <w:rPr>
          <w:rFonts w:ascii="Times New Roman" w:hAnsi="Times New Roman" w:cs="Times New Roman"/>
          <w:sz w:val="24"/>
          <w:szCs w:val="24"/>
        </w:rPr>
        <w:t xml:space="preserve">2) обеспечивают формирование, утверждение и представление в </w:t>
      </w:r>
      <w:r w:rsidR="00802E5E">
        <w:rPr>
          <w:rFonts w:ascii="Times New Roman" w:hAnsi="Times New Roman" w:cs="Times New Roman"/>
          <w:sz w:val="24"/>
          <w:szCs w:val="24"/>
        </w:rPr>
        <w:t>ФЭУ</w:t>
      </w:r>
      <w:r w:rsidRPr="00B87FA4">
        <w:rPr>
          <w:rFonts w:ascii="Times New Roman" w:hAnsi="Times New Roman" w:cs="Times New Roman"/>
          <w:sz w:val="24"/>
          <w:szCs w:val="24"/>
        </w:rPr>
        <w:t xml:space="preserve"> паспорта налогового расхода.</w:t>
      </w:r>
    </w:p>
    <w:p w:rsidR="00C769C5" w:rsidRPr="00B87FA4" w:rsidRDefault="007D73D5">
      <w:pPr>
        <w:pStyle w:val="ConsPlusNormal"/>
        <w:spacing w:before="220"/>
        <w:ind w:firstLine="540"/>
        <w:jc w:val="both"/>
        <w:rPr>
          <w:rFonts w:ascii="Times New Roman" w:hAnsi="Times New Roman" w:cs="Times New Roman"/>
          <w:sz w:val="24"/>
          <w:szCs w:val="24"/>
        </w:rPr>
      </w:pPr>
      <w:hyperlink w:anchor="P105" w:history="1">
        <w:r w:rsidR="00C769C5" w:rsidRPr="002330C1">
          <w:rPr>
            <w:rFonts w:ascii="Times New Roman" w:hAnsi="Times New Roman" w:cs="Times New Roman"/>
            <w:sz w:val="24"/>
            <w:szCs w:val="24"/>
          </w:rPr>
          <w:t>Паспорт</w:t>
        </w:r>
      </w:hyperlink>
      <w:r w:rsidR="00C769C5" w:rsidRPr="00B87FA4">
        <w:rPr>
          <w:rFonts w:ascii="Times New Roman" w:hAnsi="Times New Roman" w:cs="Times New Roman"/>
          <w:sz w:val="24"/>
          <w:szCs w:val="24"/>
        </w:rPr>
        <w:t xml:space="preserve"> налогового расхода формируется по форме согласно приложению 1 к настоящему Порядку и утверждается </w:t>
      </w:r>
      <w:r w:rsidR="00C769C5" w:rsidRPr="002330C1">
        <w:rPr>
          <w:rFonts w:ascii="Times New Roman" w:hAnsi="Times New Roman" w:cs="Times New Roman"/>
          <w:sz w:val="24"/>
          <w:szCs w:val="24"/>
        </w:rPr>
        <w:t xml:space="preserve">руководителем органа </w:t>
      </w:r>
      <w:r w:rsidR="00C769C5" w:rsidRPr="00B87FA4">
        <w:rPr>
          <w:rFonts w:ascii="Times New Roman" w:hAnsi="Times New Roman" w:cs="Times New Roman"/>
          <w:sz w:val="24"/>
          <w:szCs w:val="24"/>
        </w:rPr>
        <w:t xml:space="preserve">администрации </w:t>
      </w:r>
      <w:r w:rsidR="00643660" w:rsidRPr="00B87FA4">
        <w:rPr>
          <w:rFonts w:ascii="Times New Roman" w:hAnsi="Times New Roman" w:cs="Times New Roman"/>
          <w:sz w:val="24"/>
          <w:szCs w:val="24"/>
        </w:rPr>
        <w:t>Шарыповского муниципального округа</w:t>
      </w:r>
      <w:r w:rsidR="00C769C5" w:rsidRPr="00B87FA4">
        <w:rPr>
          <w:rFonts w:ascii="Times New Roman" w:hAnsi="Times New Roman" w:cs="Times New Roman"/>
          <w:sz w:val="24"/>
          <w:szCs w:val="24"/>
        </w:rPr>
        <w:t xml:space="preserve">, являющегося куратором налоговых расходов, в виде грифа утверждения. Проект паспорта налогового расхода подлежит согласованию с </w:t>
      </w:r>
      <w:r w:rsidR="00802E5E">
        <w:rPr>
          <w:rFonts w:ascii="Times New Roman" w:hAnsi="Times New Roman" w:cs="Times New Roman"/>
          <w:sz w:val="24"/>
          <w:szCs w:val="24"/>
        </w:rPr>
        <w:t>ФЭУ</w:t>
      </w:r>
      <w:r w:rsidR="00C769C5" w:rsidRPr="00B87FA4">
        <w:rPr>
          <w:rFonts w:ascii="Times New Roman" w:hAnsi="Times New Roman" w:cs="Times New Roman"/>
          <w:sz w:val="24"/>
          <w:szCs w:val="24"/>
        </w:rPr>
        <w:t>.</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Данные процедуры должны быть осуществлены до 30</w:t>
      </w:r>
      <w:r w:rsidR="00802E5E">
        <w:rPr>
          <w:rFonts w:ascii="Times New Roman" w:hAnsi="Times New Roman" w:cs="Times New Roman"/>
          <w:sz w:val="24"/>
          <w:szCs w:val="24"/>
        </w:rPr>
        <w:t xml:space="preserve"> апреля</w:t>
      </w:r>
      <w:r w:rsidR="003959C8">
        <w:rPr>
          <w:rFonts w:ascii="Times New Roman" w:hAnsi="Times New Roman" w:cs="Times New Roman"/>
          <w:sz w:val="24"/>
          <w:szCs w:val="24"/>
        </w:rPr>
        <w:t xml:space="preserve"> 2021 года</w:t>
      </w:r>
      <w:r w:rsidRPr="00B87FA4">
        <w:rPr>
          <w:rFonts w:ascii="Times New Roman" w:hAnsi="Times New Roman" w:cs="Times New Roman"/>
          <w:sz w:val="24"/>
          <w:szCs w:val="24"/>
        </w:rPr>
        <w:t>.</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8. </w:t>
      </w:r>
      <w:r w:rsidR="00802E5E">
        <w:rPr>
          <w:rFonts w:ascii="Times New Roman" w:hAnsi="Times New Roman" w:cs="Times New Roman"/>
          <w:sz w:val="24"/>
          <w:szCs w:val="24"/>
        </w:rPr>
        <w:t>ФЭУ</w:t>
      </w:r>
      <w:r w:rsidRPr="00B87FA4">
        <w:rPr>
          <w:rFonts w:ascii="Times New Roman" w:hAnsi="Times New Roman" w:cs="Times New Roman"/>
          <w:sz w:val="24"/>
          <w:szCs w:val="24"/>
        </w:rPr>
        <w:t xml:space="preserve"> на основании утвержденных паспортов налоговых расходов формирует проект Перечня в </w:t>
      </w:r>
      <w:hyperlink w:anchor="P196" w:history="1">
        <w:r w:rsidRPr="002330C1">
          <w:rPr>
            <w:rFonts w:ascii="Times New Roman" w:hAnsi="Times New Roman" w:cs="Times New Roman"/>
            <w:sz w:val="24"/>
            <w:szCs w:val="24"/>
          </w:rPr>
          <w:t>составе</w:t>
        </w:r>
      </w:hyperlink>
      <w:r w:rsidRPr="00B87FA4">
        <w:rPr>
          <w:rFonts w:ascii="Times New Roman" w:hAnsi="Times New Roman" w:cs="Times New Roman"/>
          <w:sz w:val="24"/>
          <w:szCs w:val="24"/>
        </w:rPr>
        <w:t xml:space="preserve"> показателей согласно приложению 2 к настоящему Порядку.</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Перечень утверждается правовым актом администрации </w:t>
      </w:r>
      <w:r w:rsidR="00802E5E"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до 01</w:t>
      </w:r>
      <w:r w:rsidR="00802E5E">
        <w:rPr>
          <w:rFonts w:ascii="Times New Roman" w:hAnsi="Times New Roman" w:cs="Times New Roman"/>
          <w:sz w:val="24"/>
          <w:szCs w:val="24"/>
        </w:rPr>
        <w:t xml:space="preserve"> июня</w:t>
      </w:r>
      <w:r w:rsidRPr="00B87FA4">
        <w:rPr>
          <w:rFonts w:ascii="Times New Roman" w:hAnsi="Times New Roman" w:cs="Times New Roman"/>
          <w:sz w:val="24"/>
          <w:szCs w:val="24"/>
        </w:rPr>
        <w:t xml:space="preserve"> </w:t>
      </w:r>
      <w:r w:rsidR="003959C8">
        <w:rPr>
          <w:rFonts w:ascii="Times New Roman" w:hAnsi="Times New Roman" w:cs="Times New Roman"/>
          <w:sz w:val="24"/>
          <w:szCs w:val="24"/>
        </w:rPr>
        <w:t xml:space="preserve">2021 года </w:t>
      </w:r>
      <w:r w:rsidRPr="00B87FA4">
        <w:rPr>
          <w:rFonts w:ascii="Times New Roman" w:hAnsi="Times New Roman" w:cs="Times New Roman"/>
          <w:sz w:val="24"/>
          <w:szCs w:val="24"/>
        </w:rPr>
        <w:t xml:space="preserve">и размещается </w:t>
      </w:r>
      <w:r w:rsidR="00802E5E">
        <w:rPr>
          <w:rFonts w:ascii="Times New Roman" w:hAnsi="Times New Roman" w:cs="Times New Roman"/>
          <w:sz w:val="24"/>
          <w:szCs w:val="24"/>
        </w:rPr>
        <w:t>ФЭУ</w:t>
      </w:r>
      <w:r w:rsidRPr="00B87FA4">
        <w:rPr>
          <w:rFonts w:ascii="Times New Roman" w:hAnsi="Times New Roman" w:cs="Times New Roman"/>
          <w:sz w:val="24"/>
          <w:szCs w:val="24"/>
        </w:rPr>
        <w:t xml:space="preserve"> на официальном сайте администрации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в информационно-телекоммуникационной сети Интернет в течение 7 рабочих дней с даты издания правового акта администрации </w:t>
      </w:r>
      <w:r w:rsidR="00802E5E"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w:t>
      </w:r>
    </w:p>
    <w:p w:rsidR="00C769C5" w:rsidRPr="00B87FA4" w:rsidRDefault="00C769C5">
      <w:pPr>
        <w:pStyle w:val="ConsPlusNormal"/>
        <w:spacing w:before="220"/>
        <w:ind w:firstLine="540"/>
        <w:jc w:val="both"/>
        <w:rPr>
          <w:rFonts w:ascii="Times New Roman" w:hAnsi="Times New Roman" w:cs="Times New Roman"/>
          <w:sz w:val="24"/>
          <w:szCs w:val="24"/>
        </w:rPr>
      </w:pPr>
      <w:bookmarkStart w:id="4" w:name="P78"/>
      <w:bookmarkEnd w:id="4"/>
      <w:r w:rsidRPr="00B87FA4">
        <w:rPr>
          <w:rFonts w:ascii="Times New Roman" w:hAnsi="Times New Roman" w:cs="Times New Roman"/>
          <w:sz w:val="24"/>
          <w:szCs w:val="24"/>
        </w:rPr>
        <w:t xml:space="preserve">9. Принятие муниципальных правовых актов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о введении или отмене налогов, освобождении от их уплаты, внесение изменений в перечень муниципальных программ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структурные элементы муниципальных программ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муниципальные правовые акты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регулирующие вопросы социально-экономической политики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не относящиеся к муниципальным программам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w:t>
      </w:r>
      <w:r w:rsidRPr="00B87FA4">
        <w:rPr>
          <w:rFonts w:ascii="Times New Roman" w:hAnsi="Times New Roman" w:cs="Times New Roman"/>
          <w:sz w:val="24"/>
          <w:szCs w:val="24"/>
        </w:rPr>
        <w:lastRenderedPageBreak/>
        <w:t>изменение полномочий кураторов налоговых расходов, в связи с которыми возникает необходимость внесения изменений в Перечень, являются основанием для внесения изменений в Перечень.</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В случаях, указанных в </w:t>
      </w:r>
      <w:hyperlink w:anchor="P78" w:history="1">
        <w:r w:rsidRPr="002330C1">
          <w:rPr>
            <w:rFonts w:ascii="Times New Roman" w:hAnsi="Times New Roman" w:cs="Times New Roman"/>
            <w:sz w:val="24"/>
            <w:szCs w:val="24"/>
          </w:rPr>
          <w:t>абзаце первом</w:t>
        </w:r>
      </w:hyperlink>
      <w:r w:rsidRPr="00B87FA4">
        <w:rPr>
          <w:rFonts w:ascii="Times New Roman" w:hAnsi="Times New Roman" w:cs="Times New Roman"/>
          <w:sz w:val="24"/>
          <w:szCs w:val="24"/>
        </w:rPr>
        <w:t xml:space="preserve"> настоящего пункта, кураторы налоговых расходов в течение 15 рабочих дней с даты принятия указанных правовых актов обеспечивают утверждение и направление в </w:t>
      </w:r>
      <w:r w:rsidR="00802E5E">
        <w:rPr>
          <w:rFonts w:ascii="Times New Roman" w:hAnsi="Times New Roman" w:cs="Times New Roman"/>
          <w:sz w:val="24"/>
          <w:szCs w:val="24"/>
        </w:rPr>
        <w:t>ФЭУ</w:t>
      </w:r>
      <w:r w:rsidRPr="00B87FA4">
        <w:rPr>
          <w:rFonts w:ascii="Times New Roman" w:hAnsi="Times New Roman" w:cs="Times New Roman"/>
          <w:sz w:val="24"/>
          <w:szCs w:val="24"/>
        </w:rPr>
        <w:t xml:space="preserve"> паспортов налоговых расходов, сформированных в соответствии с </w:t>
      </w:r>
      <w:hyperlink w:anchor="P73" w:history="1">
        <w:r w:rsidRPr="002330C1">
          <w:rPr>
            <w:rFonts w:ascii="Times New Roman" w:hAnsi="Times New Roman" w:cs="Times New Roman"/>
            <w:sz w:val="24"/>
            <w:szCs w:val="24"/>
          </w:rPr>
          <w:t>подпунктом 2 пункта 7</w:t>
        </w:r>
      </w:hyperlink>
      <w:r w:rsidRPr="00B87FA4">
        <w:rPr>
          <w:rFonts w:ascii="Times New Roman" w:hAnsi="Times New Roman" w:cs="Times New Roman"/>
          <w:sz w:val="24"/>
          <w:szCs w:val="24"/>
        </w:rPr>
        <w:t xml:space="preserve"> настоящего Порядка.</w:t>
      </w:r>
    </w:p>
    <w:p w:rsidR="00C769C5" w:rsidRPr="00B87FA4" w:rsidRDefault="00802E5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ФЭУ</w:t>
      </w:r>
      <w:r w:rsidR="00C769C5" w:rsidRPr="00B87FA4">
        <w:rPr>
          <w:rFonts w:ascii="Times New Roman" w:hAnsi="Times New Roman" w:cs="Times New Roman"/>
          <w:sz w:val="24"/>
          <w:szCs w:val="24"/>
        </w:rPr>
        <w:t xml:space="preserve"> на основании утвержденных паспортов налоговых расходов обеспечивает внесение изменений в Перечень, утвержденный правовым актом администрации </w:t>
      </w:r>
      <w:r w:rsidRPr="00B87FA4">
        <w:rPr>
          <w:rFonts w:ascii="Times New Roman" w:hAnsi="Times New Roman" w:cs="Times New Roman"/>
          <w:sz w:val="24"/>
          <w:szCs w:val="24"/>
        </w:rPr>
        <w:t>Шарыповского муниципального округа</w:t>
      </w:r>
      <w:r w:rsidR="00C769C5" w:rsidRPr="00B87FA4">
        <w:rPr>
          <w:rFonts w:ascii="Times New Roman" w:hAnsi="Times New Roman" w:cs="Times New Roman"/>
          <w:sz w:val="24"/>
          <w:szCs w:val="24"/>
        </w:rPr>
        <w:t xml:space="preserve">, и актуализацию Перечня с учетом внесенных изменений на официальном сайте администрации </w:t>
      </w:r>
      <w:r w:rsidR="00643660" w:rsidRPr="00B87FA4">
        <w:rPr>
          <w:rFonts w:ascii="Times New Roman" w:hAnsi="Times New Roman" w:cs="Times New Roman"/>
          <w:sz w:val="24"/>
          <w:szCs w:val="24"/>
        </w:rPr>
        <w:t>Шарыповского муниципального округа</w:t>
      </w:r>
      <w:r w:rsidR="00C769C5" w:rsidRPr="00B87FA4">
        <w:rPr>
          <w:rFonts w:ascii="Times New Roman" w:hAnsi="Times New Roman" w:cs="Times New Roman"/>
          <w:sz w:val="24"/>
          <w:szCs w:val="24"/>
        </w:rPr>
        <w:t xml:space="preserve"> в течение 30 рабочих дней с даты получения паспорта налогового расхода.</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10. По планируемым к предоставлению льготам </w:t>
      </w:r>
      <w:r w:rsidR="00802E5E">
        <w:rPr>
          <w:rFonts w:ascii="Times New Roman" w:hAnsi="Times New Roman" w:cs="Times New Roman"/>
          <w:sz w:val="24"/>
          <w:szCs w:val="24"/>
        </w:rPr>
        <w:t>ФЭУ</w:t>
      </w:r>
      <w:r w:rsidRPr="00B87FA4">
        <w:rPr>
          <w:rFonts w:ascii="Times New Roman" w:hAnsi="Times New Roman" w:cs="Times New Roman"/>
          <w:sz w:val="24"/>
          <w:szCs w:val="24"/>
        </w:rPr>
        <w:t xml:space="preserve"> определяется куратор налогового расхода.</w:t>
      </w:r>
    </w:p>
    <w:p w:rsidR="00C769C5" w:rsidRPr="00B87FA4" w:rsidRDefault="00802E5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ФЭУ</w:t>
      </w:r>
      <w:r w:rsidR="00C769C5" w:rsidRPr="00B87FA4">
        <w:rPr>
          <w:rFonts w:ascii="Times New Roman" w:hAnsi="Times New Roman" w:cs="Times New Roman"/>
          <w:sz w:val="24"/>
          <w:szCs w:val="24"/>
        </w:rPr>
        <w:t xml:space="preserve"> направляет куратору налогового расхода запрос о предоставлении проекта паспорта налогового расхода, сформированного в соответствии с </w:t>
      </w:r>
      <w:hyperlink w:anchor="P73" w:history="1">
        <w:r w:rsidR="00C769C5" w:rsidRPr="002330C1">
          <w:rPr>
            <w:rFonts w:ascii="Times New Roman" w:hAnsi="Times New Roman" w:cs="Times New Roman"/>
            <w:sz w:val="24"/>
            <w:szCs w:val="24"/>
          </w:rPr>
          <w:t>подпунктом 2 пункта 7</w:t>
        </w:r>
      </w:hyperlink>
      <w:r w:rsidR="00C769C5" w:rsidRPr="00B87FA4">
        <w:rPr>
          <w:rFonts w:ascii="Times New Roman" w:hAnsi="Times New Roman" w:cs="Times New Roman"/>
          <w:sz w:val="24"/>
          <w:szCs w:val="24"/>
        </w:rPr>
        <w:t xml:space="preserve"> настоящего Порядка, а также обоснования необходимости предоставления льготы с указанием возможности достижения благоприятных бюджетных и (или) социальных последствий для </w:t>
      </w:r>
      <w:r w:rsidRPr="00B87FA4">
        <w:rPr>
          <w:rFonts w:ascii="Times New Roman" w:hAnsi="Times New Roman" w:cs="Times New Roman"/>
          <w:sz w:val="24"/>
          <w:szCs w:val="24"/>
        </w:rPr>
        <w:t>Шарыповского муниципального округа</w:t>
      </w:r>
      <w:r w:rsidR="00C769C5" w:rsidRPr="00B87FA4">
        <w:rPr>
          <w:rFonts w:ascii="Times New Roman" w:hAnsi="Times New Roman" w:cs="Times New Roman"/>
          <w:sz w:val="24"/>
          <w:szCs w:val="24"/>
        </w:rPr>
        <w:t xml:space="preserve"> и результатов их оценки.</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Проект паспорта налогового расхода и обоснование предоставляется в срок, указанный в запросе </w:t>
      </w:r>
      <w:r w:rsidR="00802E5E">
        <w:rPr>
          <w:rFonts w:ascii="Times New Roman" w:hAnsi="Times New Roman" w:cs="Times New Roman"/>
          <w:sz w:val="24"/>
          <w:szCs w:val="24"/>
        </w:rPr>
        <w:t>ФЭУ</w:t>
      </w:r>
      <w:r w:rsidRPr="00B87FA4">
        <w:rPr>
          <w:rFonts w:ascii="Times New Roman" w:hAnsi="Times New Roman" w:cs="Times New Roman"/>
          <w:sz w:val="24"/>
          <w:szCs w:val="24"/>
        </w:rPr>
        <w:t>.</w:t>
      </w: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C769C5" w:rsidRPr="00B87FA4" w:rsidRDefault="00C769C5">
      <w:pPr>
        <w:pStyle w:val="ConsPlusNormal"/>
        <w:jc w:val="right"/>
        <w:outlineLvl w:val="1"/>
        <w:rPr>
          <w:rFonts w:ascii="Times New Roman" w:hAnsi="Times New Roman" w:cs="Times New Roman"/>
          <w:sz w:val="24"/>
          <w:szCs w:val="24"/>
        </w:rPr>
      </w:pPr>
      <w:r w:rsidRPr="00B87FA4">
        <w:rPr>
          <w:rFonts w:ascii="Times New Roman" w:hAnsi="Times New Roman" w:cs="Times New Roman"/>
          <w:sz w:val="24"/>
          <w:szCs w:val="24"/>
        </w:rPr>
        <w:lastRenderedPageBreak/>
        <w:t>Приложение 1</w:t>
      </w:r>
    </w:p>
    <w:p w:rsidR="00C769C5" w:rsidRPr="00B87FA4" w:rsidRDefault="00C769C5">
      <w:pPr>
        <w:pStyle w:val="ConsPlusNormal"/>
        <w:jc w:val="right"/>
        <w:rPr>
          <w:rFonts w:ascii="Times New Roman" w:hAnsi="Times New Roman" w:cs="Times New Roman"/>
          <w:sz w:val="24"/>
          <w:szCs w:val="24"/>
        </w:rPr>
      </w:pPr>
      <w:r w:rsidRPr="00B87FA4">
        <w:rPr>
          <w:rFonts w:ascii="Times New Roman" w:hAnsi="Times New Roman" w:cs="Times New Roman"/>
          <w:sz w:val="24"/>
          <w:szCs w:val="24"/>
        </w:rPr>
        <w:t>к Порядку</w:t>
      </w:r>
      <w:r w:rsidR="00FC5694">
        <w:rPr>
          <w:rFonts w:ascii="Times New Roman" w:hAnsi="Times New Roman" w:cs="Times New Roman"/>
          <w:sz w:val="24"/>
          <w:szCs w:val="24"/>
        </w:rPr>
        <w:t xml:space="preserve"> </w:t>
      </w:r>
      <w:r w:rsidRPr="00B87FA4">
        <w:rPr>
          <w:rFonts w:ascii="Times New Roman" w:hAnsi="Times New Roman" w:cs="Times New Roman"/>
          <w:sz w:val="24"/>
          <w:szCs w:val="24"/>
        </w:rPr>
        <w:t>формирования перечня</w:t>
      </w:r>
    </w:p>
    <w:p w:rsidR="00C769C5" w:rsidRPr="00B87FA4" w:rsidRDefault="00C769C5">
      <w:pPr>
        <w:pStyle w:val="ConsPlusNormal"/>
        <w:jc w:val="right"/>
        <w:rPr>
          <w:rFonts w:ascii="Times New Roman" w:hAnsi="Times New Roman" w:cs="Times New Roman"/>
          <w:sz w:val="24"/>
          <w:szCs w:val="24"/>
        </w:rPr>
      </w:pPr>
      <w:r w:rsidRPr="00B87FA4">
        <w:rPr>
          <w:rFonts w:ascii="Times New Roman" w:hAnsi="Times New Roman" w:cs="Times New Roman"/>
          <w:sz w:val="24"/>
          <w:szCs w:val="24"/>
        </w:rPr>
        <w:t>налоговых расходов</w:t>
      </w:r>
    </w:p>
    <w:p w:rsidR="00C769C5" w:rsidRPr="00B87FA4" w:rsidRDefault="00643660">
      <w:pPr>
        <w:pStyle w:val="ConsPlusNormal"/>
        <w:jc w:val="right"/>
        <w:rPr>
          <w:rFonts w:ascii="Times New Roman" w:hAnsi="Times New Roman" w:cs="Times New Roman"/>
          <w:sz w:val="24"/>
          <w:szCs w:val="24"/>
        </w:rPr>
      </w:pPr>
      <w:r w:rsidRPr="00B87FA4">
        <w:rPr>
          <w:rFonts w:ascii="Times New Roman" w:hAnsi="Times New Roman" w:cs="Times New Roman"/>
          <w:sz w:val="24"/>
          <w:szCs w:val="24"/>
        </w:rPr>
        <w:t>Шарыповского муниципального округа</w:t>
      </w:r>
    </w:p>
    <w:p w:rsidR="00C769C5" w:rsidRPr="00B87FA4" w:rsidRDefault="00C769C5">
      <w:pPr>
        <w:pStyle w:val="ConsPlusNormal"/>
        <w:jc w:val="both"/>
        <w:rPr>
          <w:rFonts w:ascii="Times New Roman" w:hAnsi="Times New Roman" w:cs="Times New Roman"/>
          <w:sz w:val="24"/>
          <w:szCs w:val="24"/>
        </w:rPr>
      </w:pPr>
    </w:p>
    <w:p w:rsidR="00802E5E" w:rsidRDefault="00C769C5" w:rsidP="00802E5E">
      <w:pPr>
        <w:pStyle w:val="ConsPlusNonformat"/>
        <w:jc w:val="right"/>
        <w:rPr>
          <w:rFonts w:ascii="Times New Roman" w:hAnsi="Times New Roman" w:cs="Times New Roman"/>
          <w:sz w:val="24"/>
          <w:szCs w:val="24"/>
        </w:rPr>
      </w:pPr>
      <w:r w:rsidRPr="00B87FA4">
        <w:rPr>
          <w:rFonts w:ascii="Times New Roman" w:hAnsi="Times New Roman" w:cs="Times New Roman"/>
          <w:sz w:val="24"/>
          <w:szCs w:val="24"/>
        </w:rPr>
        <w:t xml:space="preserve">                                              </w:t>
      </w:r>
    </w:p>
    <w:p w:rsidR="00C769C5" w:rsidRPr="00B87FA4" w:rsidRDefault="00C769C5" w:rsidP="00802E5E">
      <w:pPr>
        <w:pStyle w:val="ConsPlusNonformat"/>
        <w:jc w:val="right"/>
        <w:rPr>
          <w:rFonts w:ascii="Times New Roman" w:hAnsi="Times New Roman" w:cs="Times New Roman"/>
          <w:sz w:val="24"/>
          <w:szCs w:val="24"/>
        </w:rPr>
      </w:pPr>
      <w:r w:rsidRPr="00B87FA4">
        <w:rPr>
          <w:rFonts w:ascii="Times New Roman" w:hAnsi="Times New Roman" w:cs="Times New Roman"/>
          <w:sz w:val="24"/>
          <w:szCs w:val="24"/>
        </w:rPr>
        <w:t xml:space="preserve">  УТВЕРЖДАЮ</w:t>
      </w:r>
    </w:p>
    <w:p w:rsidR="00C769C5" w:rsidRPr="00B87FA4" w:rsidRDefault="00C769C5" w:rsidP="00802E5E">
      <w:pPr>
        <w:pStyle w:val="ConsPlusNonformat"/>
        <w:jc w:val="right"/>
        <w:rPr>
          <w:rFonts w:ascii="Times New Roman" w:hAnsi="Times New Roman" w:cs="Times New Roman"/>
          <w:sz w:val="24"/>
          <w:szCs w:val="24"/>
        </w:rPr>
      </w:pPr>
      <w:r w:rsidRPr="00B87FA4">
        <w:rPr>
          <w:rFonts w:ascii="Times New Roman" w:hAnsi="Times New Roman" w:cs="Times New Roman"/>
          <w:sz w:val="24"/>
          <w:szCs w:val="24"/>
        </w:rPr>
        <w:t xml:space="preserve">                                                ___________________________</w:t>
      </w:r>
    </w:p>
    <w:p w:rsidR="00C769C5" w:rsidRPr="00B87FA4" w:rsidRDefault="00C769C5" w:rsidP="00802E5E">
      <w:pPr>
        <w:pStyle w:val="ConsPlusNonformat"/>
        <w:jc w:val="right"/>
        <w:rPr>
          <w:rFonts w:ascii="Times New Roman" w:hAnsi="Times New Roman" w:cs="Times New Roman"/>
          <w:sz w:val="24"/>
          <w:szCs w:val="24"/>
        </w:rPr>
      </w:pPr>
      <w:r w:rsidRPr="00B87FA4">
        <w:rPr>
          <w:rFonts w:ascii="Times New Roman" w:hAnsi="Times New Roman" w:cs="Times New Roman"/>
          <w:sz w:val="24"/>
          <w:szCs w:val="24"/>
        </w:rPr>
        <w:t xml:space="preserve">                                                        (должность)</w:t>
      </w:r>
    </w:p>
    <w:p w:rsidR="00C769C5" w:rsidRPr="00B87FA4" w:rsidRDefault="00C769C5" w:rsidP="00802E5E">
      <w:pPr>
        <w:pStyle w:val="ConsPlusNonformat"/>
        <w:jc w:val="right"/>
        <w:rPr>
          <w:rFonts w:ascii="Times New Roman" w:hAnsi="Times New Roman" w:cs="Times New Roman"/>
          <w:sz w:val="24"/>
          <w:szCs w:val="24"/>
        </w:rPr>
      </w:pPr>
      <w:r w:rsidRPr="00B87FA4">
        <w:rPr>
          <w:rFonts w:ascii="Times New Roman" w:hAnsi="Times New Roman" w:cs="Times New Roman"/>
          <w:sz w:val="24"/>
          <w:szCs w:val="24"/>
        </w:rPr>
        <w:t xml:space="preserve">                                                ___________________________</w:t>
      </w:r>
    </w:p>
    <w:p w:rsidR="00C769C5" w:rsidRPr="00B87FA4" w:rsidRDefault="00C769C5" w:rsidP="00802E5E">
      <w:pPr>
        <w:pStyle w:val="ConsPlusNonformat"/>
        <w:jc w:val="right"/>
        <w:rPr>
          <w:rFonts w:ascii="Times New Roman" w:hAnsi="Times New Roman" w:cs="Times New Roman"/>
          <w:sz w:val="24"/>
          <w:szCs w:val="24"/>
        </w:rPr>
      </w:pPr>
    </w:p>
    <w:p w:rsidR="00C769C5" w:rsidRPr="00B87FA4" w:rsidRDefault="00C769C5" w:rsidP="00802E5E">
      <w:pPr>
        <w:pStyle w:val="ConsPlusNonformat"/>
        <w:jc w:val="right"/>
        <w:rPr>
          <w:rFonts w:ascii="Times New Roman" w:hAnsi="Times New Roman" w:cs="Times New Roman"/>
          <w:sz w:val="24"/>
          <w:szCs w:val="24"/>
        </w:rPr>
      </w:pPr>
      <w:r w:rsidRPr="00B87FA4">
        <w:rPr>
          <w:rFonts w:ascii="Times New Roman" w:hAnsi="Times New Roman" w:cs="Times New Roman"/>
          <w:sz w:val="24"/>
          <w:szCs w:val="24"/>
        </w:rPr>
        <w:t xml:space="preserve">                                                __________ ________________</w:t>
      </w:r>
    </w:p>
    <w:p w:rsidR="00C769C5" w:rsidRPr="00B87FA4" w:rsidRDefault="00C769C5" w:rsidP="00802E5E">
      <w:pPr>
        <w:pStyle w:val="ConsPlusNonformat"/>
        <w:jc w:val="right"/>
        <w:rPr>
          <w:rFonts w:ascii="Times New Roman" w:hAnsi="Times New Roman" w:cs="Times New Roman"/>
          <w:sz w:val="24"/>
          <w:szCs w:val="24"/>
        </w:rPr>
      </w:pPr>
      <w:r w:rsidRPr="00B87FA4">
        <w:rPr>
          <w:rFonts w:ascii="Times New Roman" w:hAnsi="Times New Roman" w:cs="Times New Roman"/>
          <w:sz w:val="24"/>
          <w:szCs w:val="24"/>
        </w:rPr>
        <w:t xml:space="preserve">                                                 (подпись)      (Ф.И.О.)</w:t>
      </w:r>
    </w:p>
    <w:p w:rsidR="00C769C5" w:rsidRPr="00B87FA4" w:rsidRDefault="00C769C5" w:rsidP="00802E5E">
      <w:pPr>
        <w:pStyle w:val="ConsPlusNonformat"/>
        <w:jc w:val="right"/>
        <w:rPr>
          <w:rFonts w:ascii="Times New Roman" w:hAnsi="Times New Roman" w:cs="Times New Roman"/>
          <w:sz w:val="24"/>
          <w:szCs w:val="24"/>
        </w:rPr>
      </w:pPr>
      <w:r w:rsidRPr="00B87FA4">
        <w:rPr>
          <w:rFonts w:ascii="Times New Roman" w:hAnsi="Times New Roman" w:cs="Times New Roman"/>
          <w:sz w:val="24"/>
          <w:szCs w:val="24"/>
        </w:rPr>
        <w:t xml:space="preserve">                                                ___________________________</w:t>
      </w:r>
    </w:p>
    <w:p w:rsidR="00C769C5" w:rsidRPr="00B87FA4" w:rsidRDefault="00C769C5" w:rsidP="00802E5E">
      <w:pPr>
        <w:pStyle w:val="ConsPlusNonformat"/>
        <w:jc w:val="right"/>
        <w:rPr>
          <w:rFonts w:ascii="Times New Roman" w:hAnsi="Times New Roman" w:cs="Times New Roman"/>
          <w:sz w:val="24"/>
          <w:szCs w:val="24"/>
        </w:rPr>
      </w:pPr>
      <w:r w:rsidRPr="00B87FA4">
        <w:rPr>
          <w:rFonts w:ascii="Times New Roman" w:hAnsi="Times New Roman" w:cs="Times New Roman"/>
          <w:sz w:val="24"/>
          <w:szCs w:val="24"/>
        </w:rPr>
        <w:t xml:space="preserve">                                                          (дата)</w:t>
      </w:r>
    </w:p>
    <w:p w:rsidR="00C769C5" w:rsidRPr="00B87FA4" w:rsidRDefault="00C769C5">
      <w:pPr>
        <w:pStyle w:val="ConsPlusNonformat"/>
        <w:jc w:val="both"/>
        <w:rPr>
          <w:rFonts w:ascii="Times New Roman" w:hAnsi="Times New Roman" w:cs="Times New Roman"/>
          <w:sz w:val="24"/>
          <w:szCs w:val="24"/>
        </w:rPr>
      </w:pPr>
    </w:p>
    <w:p w:rsidR="002B7203" w:rsidRDefault="002B7203" w:rsidP="00802E5E">
      <w:pPr>
        <w:pStyle w:val="ConsPlusNonformat"/>
        <w:jc w:val="center"/>
        <w:rPr>
          <w:rFonts w:ascii="Times New Roman" w:hAnsi="Times New Roman" w:cs="Times New Roman"/>
          <w:sz w:val="24"/>
          <w:szCs w:val="24"/>
        </w:rPr>
      </w:pPr>
      <w:bookmarkStart w:id="5" w:name="P105"/>
      <w:bookmarkEnd w:id="5"/>
    </w:p>
    <w:p w:rsidR="002B7203" w:rsidRDefault="002B7203" w:rsidP="00802E5E">
      <w:pPr>
        <w:pStyle w:val="ConsPlusNonformat"/>
        <w:jc w:val="center"/>
        <w:rPr>
          <w:rFonts w:ascii="Times New Roman" w:hAnsi="Times New Roman" w:cs="Times New Roman"/>
          <w:sz w:val="24"/>
          <w:szCs w:val="24"/>
        </w:rPr>
      </w:pPr>
    </w:p>
    <w:p w:rsidR="00C769C5" w:rsidRPr="00B87FA4" w:rsidRDefault="00C769C5" w:rsidP="00802E5E">
      <w:pPr>
        <w:pStyle w:val="ConsPlusNonformat"/>
        <w:jc w:val="center"/>
        <w:rPr>
          <w:rFonts w:ascii="Times New Roman" w:hAnsi="Times New Roman" w:cs="Times New Roman"/>
          <w:sz w:val="24"/>
          <w:szCs w:val="24"/>
        </w:rPr>
      </w:pPr>
      <w:r w:rsidRPr="00B87FA4">
        <w:rPr>
          <w:rFonts w:ascii="Times New Roman" w:hAnsi="Times New Roman" w:cs="Times New Roman"/>
          <w:sz w:val="24"/>
          <w:szCs w:val="24"/>
        </w:rPr>
        <w:t>ПАСПОРТ</w:t>
      </w:r>
    </w:p>
    <w:p w:rsidR="00C769C5" w:rsidRPr="00B87FA4" w:rsidRDefault="00C769C5" w:rsidP="00802E5E">
      <w:pPr>
        <w:pStyle w:val="ConsPlusNonformat"/>
        <w:jc w:val="center"/>
        <w:rPr>
          <w:rFonts w:ascii="Times New Roman" w:hAnsi="Times New Roman" w:cs="Times New Roman"/>
          <w:sz w:val="24"/>
          <w:szCs w:val="24"/>
        </w:rPr>
      </w:pPr>
      <w:r w:rsidRPr="00B87FA4">
        <w:rPr>
          <w:rFonts w:ascii="Times New Roman" w:hAnsi="Times New Roman" w:cs="Times New Roman"/>
          <w:sz w:val="24"/>
          <w:szCs w:val="24"/>
        </w:rPr>
        <w:t xml:space="preserve">налогового расхода </w:t>
      </w:r>
      <w:r w:rsidR="00643660" w:rsidRPr="00B87FA4">
        <w:rPr>
          <w:rFonts w:ascii="Times New Roman" w:hAnsi="Times New Roman" w:cs="Times New Roman"/>
          <w:sz w:val="24"/>
          <w:szCs w:val="24"/>
        </w:rPr>
        <w:t>Шарыповского муниципального округа</w:t>
      </w:r>
    </w:p>
    <w:p w:rsidR="00C769C5" w:rsidRPr="00B87FA4" w:rsidRDefault="00C769C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7313"/>
        <w:gridCol w:w="1247"/>
      </w:tblGrid>
      <w:tr w:rsidR="00C769C5" w:rsidRPr="00B87FA4">
        <w:tc>
          <w:tcPr>
            <w:tcW w:w="454" w:type="dxa"/>
          </w:tcPr>
          <w:p w:rsidR="00C769C5" w:rsidRPr="00B87FA4" w:rsidRDefault="00C769C5">
            <w:pPr>
              <w:pStyle w:val="ConsPlusNormal"/>
              <w:jc w:val="center"/>
              <w:rPr>
                <w:rFonts w:ascii="Times New Roman" w:hAnsi="Times New Roman" w:cs="Times New Roman"/>
                <w:sz w:val="24"/>
                <w:szCs w:val="24"/>
              </w:rPr>
            </w:pPr>
            <w:r w:rsidRPr="00B87FA4">
              <w:rPr>
                <w:rFonts w:ascii="Times New Roman" w:hAnsi="Times New Roman" w:cs="Times New Roman"/>
                <w:sz w:val="24"/>
                <w:szCs w:val="24"/>
              </w:rPr>
              <w:t>N п/п</w:t>
            </w:r>
          </w:p>
        </w:tc>
        <w:tc>
          <w:tcPr>
            <w:tcW w:w="7313" w:type="dxa"/>
          </w:tcPr>
          <w:p w:rsidR="00C769C5" w:rsidRPr="00B87FA4" w:rsidRDefault="00C769C5">
            <w:pPr>
              <w:pStyle w:val="ConsPlusNormal"/>
              <w:jc w:val="center"/>
              <w:rPr>
                <w:rFonts w:ascii="Times New Roman" w:hAnsi="Times New Roman" w:cs="Times New Roman"/>
                <w:sz w:val="24"/>
                <w:szCs w:val="24"/>
              </w:rPr>
            </w:pPr>
            <w:r w:rsidRPr="00B87FA4">
              <w:rPr>
                <w:rFonts w:ascii="Times New Roman" w:hAnsi="Times New Roman" w:cs="Times New Roman"/>
                <w:sz w:val="24"/>
                <w:szCs w:val="24"/>
              </w:rPr>
              <w:t>Наименование раздела</w:t>
            </w:r>
          </w:p>
        </w:tc>
        <w:tc>
          <w:tcPr>
            <w:tcW w:w="1247" w:type="dxa"/>
          </w:tcPr>
          <w:p w:rsidR="00C769C5" w:rsidRPr="00B87FA4" w:rsidRDefault="00C769C5">
            <w:pPr>
              <w:pStyle w:val="ConsPlusNormal"/>
              <w:jc w:val="center"/>
              <w:rPr>
                <w:rFonts w:ascii="Times New Roman" w:hAnsi="Times New Roman" w:cs="Times New Roman"/>
                <w:sz w:val="24"/>
                <w:szCs w:val="24"/>
              </w:rPr>
            </w:pPr>
            <w:r w:rsidRPr="00B87FA4">
              <w:rPr>
                <w:rFonts w:ascii="Times New Roman" w:hAnsi="Times New Roman" w:cs="Times New Roman"/>
                <w:sz w:val="24"/>
                <w:szCs w:val="24"/>
              </w:rPr>
              <w:t>Значение</w:t>
            </w:r>
          </w:p>
        </w:tc>
      </w:tr>
      <w:tr w:rsidR="00C769C5" w:rsidRPr="00B87FA4">
        <w:tc>
          <w:tcPr>
            <w:tcW w:w="454" w:type="dxa"/>
          </w:tcPr>
          <w:p w:rsidR="00C769C5" w:rsidRPr="00B87FA4" w:rsidRDefault="00C769C5">
            <w:pPr>
              <w:pStyle w:val="ConsPlusNormal"/>
              <w:jc w:val="center"/>
              <w:rPr>
                <w:rFonts w:ascii="Times New Roman" w:hAnsi="Times New Roman" w:cs="Times New Roman"/>
                <w:sz w:val="24"/>
                <w:szCs w:val="24"/>
              </w:rPr>
            </w:pPr>
            <w:r w:rsidRPr="00B87FA4">
              <w:rPr>
                <w:rFonts w:ascii="Times New Roman" w:hAnsi="Times New Roman" w:cs="Times New Roman"/>
                <w:sz w:val="24"/>
                <w:szCs w:val="24"/>
              </w:rPr>
              <w:t>1</w:t>
            </w:r>
          </w:p>
        </w:tc>
        <w:tc>
          <w:tcPr>
            <w:tcW w:w="7313" w:type="dxa"/>
          </w:tcPr>
          <w:p w:rsidR="00C769C5" w:rsidRPr="00B87FA4" w:rsidRDefault="00C769C5">
            <w:pPr>
              <w:pStyle w:val="ConsPlusNormal"/>
              <w:jc w:val="center"/>
              <w:rPr>
                <w:rFonts w:ascii="Times New Roman" w:hAnsi="Times New Roman" w:cs="Times New Roman"/>
                <w:sz w:val="24"/>
                <w:szCs w:val="24"/>
              </w:rPr>
            </w:pPr>
            <w:r w:rsidRPr="00B87FA4">
              <w:rPr>
                <w:rFonts w:ascii="Times New Roman" w:hAnsi="Times New Roman" w:cs="Times New Roman"/>
                <w:sz w:val="24"/>
                <w:szCs w:val="24"/>
              </w:rPr>
              <w:t>2</w:t>
            </w:r>
          </w:p>
        </w:tc>
        <w:tc>
          <w:tcPr>
            <w:tcW w:w="1247" w:type="dxa"/>
          </w:tcPr>
          <w:p w:rsidR="00C769C5" w:rsidRPr="00B87FA4" w:rsidRDefault="00C769C5">
            <w:pPr>
              <w:pStyle w:val="ConsPlusNormal"/>
              <w:jc w:val="center"/>
              <w:rPr>
                <w:rFonts w:ascii="Times New Roman" w:hAnsi="Times New Roman" w:cs="Times New Roman"/>
                <w:sz w:val="24"/>
                <w:szCs w:val="24"/>
              </w:rPr>
            </w:pPr>
            <w:r w:rsidRPr="00B87FA4">
              <w:rPr>
                <w:rFonts w:ascii="Times New Roman" w:hAnsi="Times New Roman" w:cs="Times New Roman"/>
                <w:sz w:val="24"/>
                <w:szCs w:val="24"/>
              </w:rPr>
              <w:t>3</w:t>
            </w:r>
          </w:p>
        </w:tc>
      </w:tr>
      <w:tr w:rsidR="00C769C5" w:rsidRPr="00B87FA4">
        <w:tc>
          <w:tcPr>
            <w:tcW w:w="454" w:type="dxa"/>
          </w:tcPr>
          <w:p w:rsidR="00C769C5" w:rsidRPr="00B87FA4" w:rsidRDefault="00C769C5">
            <w:pPr>
              <w:pStyle w:val="ConsPlusNormal"/>
              <w:rPr>
                <w:rFonts w:ascii="Times New Roman" w:hAnsi="Times New Roman" w:cs="Times New Roman"/>
                <w:sz w:val="24"/>
                <w:szCs w:val="24"/>
              </w:rPr>
            </w:pPr>
            <w:r w:rsidRPr="00B87FA4">
              <w:rPr>
                <w:rFonts w:ascii="Times New Roman" w:hAnsi="Times New Roman" w:cs="Times New Roman"/>
                <w:sz w:val="24"/>
                <w:szCs w:val="24"/>
              </w:rPr>
              <w:t>1</w:t>
            </w:r>
          </w:p>
        </w:tc>
        <w:tc>
          <w:tcPr>
            <w:tcW w:w="8560" w:type="dxa"/>
            <w:gridSpan w:val="2"/>
          </w:tcPr>
          <w:p w:rsidR="00C769C5" w:rsidRPr="00B87FA4" w:rsidRDefault="00C769C5">
            <w:pPr>
              <w:pStyle w:val="ConsPlusNormal"/>
              <w:rPr>
                <w:rFonts w:ascii="Times New Roman" w:hAnsi="Times New Roman" w:cs="Times New Roman"/>
                <w:sz w:val="24"/>
                <w:szCs w:val="24"/>
              </w:rPr>
            </w:pPr>
            <w:r w:rsidRPr="00B87FA4">
              <w:rPr>
                <w:rFonts w:ascii="Times New Roman" w:hAnsi="Times New Roman" w:cs="Times New Roman"/>
                <w:sz w:val="24"/>
                <w:szCs w:val="24"/>
              </w:rPr>
              <w:t>Общие характеристики</w:t>
            </w:r>
          </w:p>
        </w:tc>
      </w:tr>
      <w:tr w:rsidR="00C769C5" w:rsidRPr="00B87FA4">
        <w:tc>
          <w:tcPr>
            <w:tcW w:w="454" w:type="dxa"/>
          </w:tcPr>
          <w:p w:rsidR="00C769C5" w:rsidRPr="00B87FA4" w:rsidRDefault="00C769C5">
            <w:pPr>
              <w:pStyle w:val="ConsPlusNormal"/>
              <w:rPr>
                <w:rFonts w:ascii="Times New Roman" w:hAnsi="Times New Roman" w:cs="Times New Roman"/>
                <w:sz w:val="24"/>
                <w:szCs w:val="24"/>
              </w:rPr>
            </w:pPr>
            <w:r w:rsidRPr="00B87FA4">
              <w:rPr>
                <w:rFonts w:ascii="Times New Roman" w:hAnsi="Times New Roman" w:cs="Times New Roman"/>
                <w:sz w:val="24"/>
                <w:szCs w:val="24"/>
              </w:rPr>
              <w:t>2</w:t>
            </w:r>
          </w:p>
        </w:tc>
        <w:tc>
          <w:tcPr>
            <w:tcW w:w="7313" w:type="dxa"/>
          </w:tcPr>
          <w:p w:rsidR="00C769C5" w:rsidRPr="00B87FA4" w:rsidRDefault="00C769C5">
            <w:pPr>
              <w:pStyle w:val="ConsPlusNormal"/>
              <w:rPr>
                <w:rFonts w:ascii="Times New Roman" w:hAnsi="Times New Roman" w:cs="Times New Roman"/>
                <w:sz w:val="24"/>
                <w:szCs w:val="24"/>
              </w:rPr>
            </w:pPr>
            <w:r w:rsidRPr="00B87FA4">
              <w:rPr>
                <w:rFonts w:ascii="Times New Roman" w:hAnsi="Times New Roman" w:cs="Times New Roman"/>
                <w:sz w:val="24"/>
                <w:szCs w:val="24"/>
              </w:rPr>
              <w:t>Наименование куратора налогового расхода</w:t>
            </w:r>
          </w:p>
        </w:tc>
        <w:tc>
          <w:tcPr>
            <w:tcW w:w="1247" w:type="dxa"/>
          </w:tcPr>
          <w:p w:rsidR="00C769C5" w:rsidRPr="00B87FA4" w:rsidRDefault="00C769C5">
            <w:pPr>
              <w:pStyle w:val="ConsPlusNormal"/>
              <w:rPr>
                <w:rFonts w:ascii="Times New Roman" w:hAnsi="Times New Roman" w:cs="Times New Roman"/>
                <w:sz w:val="24"/>
                <w:szCs w:val="24"/>
              </w:rPr>
            </w:pPr>
          </w:p>
        </w:tc>
      </w:tr>
      <w:tr w:rsidR="00C769C5" w:rsidRPr="00B87FA4">
        <w:tc>
          <w:tcPr>
            <w:tcW w:w="454" w:type="dxa"/>
          </w:tcPr>
          <w:p w:rsidR="00C769C5" w:rsidRPr="00B87FA4" w:rsidRDefault="00C769C5">
            <w:pPr>
              <w:pStyle w:val="ConsPlusNormal"/>
              <w:rPr>
                <w:rFonts w:ascii="Times New Roman" w:hAnsi="Times New Roman" w:cs="Times New Roman"/>
                <w:sz w:val="24"/>
                <w:szCs w:val="24"/>
              </w:rPr>
            </w:pPr>
            <w:r w:rsidRPr="00B87FA4">
              <w:rPr>
                <w:rFonts w:ascii="Times New Roman" w:hAnsi="Times New Roman" w:cs="Times New Roman"/>
                <w:sz w:val="24"/>
                <w:szCs w:val="24"/>
              </w:rPr>
              <w:t>3</w:t>
            </w:r>
          </w:p>
        </w:tc>
        <w:tc>
          <w:tcPr>
            <w:tcW w:w="7313" w:type="dxa"/>
          </w:tcPr>
          <w:p w:rsidR="00C769C5" w:rsidRPr="00B87FA4" w:rsidRDefault="00C769C5">
            <w:pPr>
              <w:pStyle w:val="ConsPlusNormal"/>
              <w:rPr>
                <w:rFonts w:ascii="Times New Roman" w:hAnsi="Times New Roman" w:cs="Times New Roman"/>
                <w:sz w:val="24"/>
                <w:szCs w:val="24"/>
              </w:rPr>
            </w:pPr>
            <w:r w:rsidRPr="00B87FA4">
              <w:rPr>
                <w:rFonts w:ascii="Times New Roman" w:hAnsi="Times New Roman" w:cs="Times New Roman"/>
                <w:sz w:val="24"/>
                <w:szCs w:val="24"/>
              </w:rPr>
              <w:t>Наименование льготы</w:t>
            </w:r>
          </w:p>
        </w:tc>
        <w:tc>
          <w:tcPr>
            <w:tcW w:w="1247" w:type="dxa"/>
          </w:tcPr>
          <w:p w:rsidR="00C769C5" w:rsidRPr="00B87FA4" w:rsidRDefault="00C769C5">
            <w:pPr>
              <w:pStyle w:val="ConsPlusNormal"/>
              <w:rPr>
                <w:rFonts w:ascii="Times New Roman" w:hAnsi="Times New Roman" w:cs="Times New Roman"/>
                <w:sz w:val="24"/>
                <w:szCs w:val="24"/>
              </w:rPr>
            </w:pPr>
          </w:p>
        </w:tc>
      </w:tr>
      <w:tr w:rsidR="00C769C5" w:rsidRPr="00B87FA4">
        <w:tc>
          <w:tcPr>
            <w:tcW w:w="454" w:type="dxa"/>
          </w:tcPr>
          <w:p w:rsidR="00C769C5" w:rsidRPr="00B87FA4" w:rsidRDefault="00C769C5">
            <w:pPr>
              <w:pStyle w:val="ConsPlusNormal"/>
              <w:rPr>
                <w:rFonts w:ascii="Times New Roman" w:hAnsi="Times New Roman" w:cs="Times New Roman"/>
                <w:sz w:val="24"/>
                <w:szCs w:val="24"/>
              </w:rPr>
            </w:pPr>
            <w:r w:rsidRPr="00B87FA4">
              <w:rPr>
                <w:rFonts w:ascii="Times New Roman" w:hAnsi="Times New Roman" w:cs="Times New Roman"/>
                <w:sz w:val="24"/>
                <w:szCs w:val="24"/>
              </w:rPr>
              <w:t>4</w:t>
            </w:r>
          </w:p>
        </w:tc>
        <w:tc>
          <w:tcPr>
            <w:tcW w:w="7313" w:type="dxa"/>
          </w:tcPr>
          <w:p w:rsidR="00C769C5" w:rsidRPr="00B87FA4" w:rsidRDefault="00C769C5">
            <w:pPr>
              <w:pStyle w:val="ConsPlusNormal"/>
              <w:rPr>
                <w:rFonts w:ascii="Times New Roman" w:hAnsi="Times New Roman" w:cs="Times New Roman"/>
                <w:sz w:val="24"/>
                <w:szCs w:val="24"/>
              </w:rPr>
            </w:pPr>
            <w:r w:rsidRPr="00B87FA4">
              <w:rPr>
                <w:rFonts w:ascii="Times New Roman" w:hAnsi="Times New Roman" w:cs="Times New Roman"/>
                <w:sz w:val="24"/>
                <w:szCs w:val="24"/>
              </w:rPr>
              <w:t>Наименование налога, по которому предусматривается льгота</w:t>
            </w:r>
          </w:p>
        </w:tc>
        <w:tc>
          <w:tcPr>
            <w:tcW w:w="1247" w:type="dxa"/>
          </w:tcPr>
          <w:p w:rsidR="00C769C5" w:rsidRPr="00B87FA4" w:rsidRDefault="00C769C5">
            <w:pPr>
              <w:pStyle w:val="ConsPlusNormal"/>
              <w:rPr>
                <w:rFonts w:ascii="Times New Roman" w:hAnsi="Times New Roman" w:cs="Times New Roman"/>
                <w:sz w:val="24"/>
                <w:szCs w:val="24"/>
              </w:rPr>
            </w:pPr>
          </w:p>
        </w:tc>
      </w:tr>
      <w:tr w:rsidR="00C769C5" w:rsidRPr="00B87FA4">
        <w:tc>
          <w:tcPr>
            <w:tcW w:w="454" w:type="dxa"/>
          </w:tcPr>
          <w:p w:rsidR="00C769C5" w:rsidRPr="00B87FA4" w:rsidRDefault="00C769C5">
            <w:pPr>
              <w:pStyle w:val="ConsPlusNormal"/>
              <w:rPr>
                <w:rFonts w:ascii="Times New Roman" w:hAnsi="Times New Roman" w:cs="Times New Roman"/>
                <w:sz w:val="24"/>
                <w:szCs w:val="24"/>
              </w:rPr>
            </w:pPr>
            <w:r w:rsidRPr="00B87FA4">
              <w:rPr>
                <w:rFonts w:ascii="Times New Roman" w:hAnsi="Times New Roman" w:cs="Times New Roman"/>
                <w:sz w:val="24"/>
                <w:szCs w:val="24"/>
              </w:rPr>
              <w:t>5</w:t>
            </w:r>
          </w:p>
        </w:tc>
        <w:tc>
          <w:tcPr>
            <w:tcW w:w="7313" w:type="dxa"/>
          </w:tcPr>
          <w:p w:rsidR="00C769C5" w:rsidRPr="00B87FA4" w:rsidRDefault="00C769C5">
            <w:pPr>
              <w:pStyle w:val="ConsPlusNormal"/>
              <w:rPr>
                <w:rFonts w:ascii="Times New Roman" w:hAnsi="Times New Roman" w:cs="Times New Roman"/>
                <w:sz w:val="24"/>
                <w:szCs w:val="24"/>
              </w:rPr>
            </w:pPr>
            <w:r w:rsidRPr="00B87FA4">
              <w:rPr>
                <w:rFonts w:ascii="Times New Roman" w:hAnsi="Times New Roman" w:cs="Times New Roman"/>
                <w:sz w:val="24"/>
                <w:szCs w:val="24"/>
              </w:rPr>
              <w:t xml:space="preserve">Вид льготы </w:t>
            </w:r>
            <w:hyperlink w:anchor="P173" w:history="1">
              <w:r w:rsidRPr="00B87FA4">
                <w:rPr>
                  <w:rFonts w:ascii="Times New Roman" w:hAnsi="Times New Roman" w:cs="Times New Roman"/>
                  <w:color w:val="0000FF"/>
                  <w:sz w:val="24"/>
                  <w:szCs w:val="24"/>
                </w:rPr>
                <w:t>&lt;1&gt;</w:t>
              </w:r>
            </w:hyperlink>
          </w:p>
        </w:tc>
        <w:tc>
          <w:tcPr>
            <w:tcW w:w="1247" w:type="dxa"/>
          </w:tcPr>
          <w:p w:rsidR="00C769C5" w:rsidRPr="00B87FA4" w:rsidRDefault="00C769C5">
            <w:pPr>
              <w:pStyle w:val="ConsPlusNormal"/>
              <w:rPr>
                <w:rFonts w:ascii="Times New Roman" w:hAnsi="Times New Roman" w:cs="Times New Roman"/>
                <w:sz w:val="24"/>
                <w:szCs w:val="24"/>
              </w:rPr>
            </w:pPr>
          </w:p>
        </w:tc>
      </w:tr>
      <w:tr w:rsidR="00C769C5" w:rsidRPr="00B87FA4">
        <w:tc>
          <w:tcPr>
            <w:tcW w:w="454" w:type="dxa"/>
          </w:tcPr>
          <w:p w:rsidR="00C769C5" w:rsidRPr="00B87FA4" w:rsidRDefault="00C769C5">
            <w:pPr>
              <w:pStyle w:val="ConsPlusNormal"/>
              <w:rPr>
                <w:rFonts w:ascii="Times New Roman" w:hAnsi="Times New Roman" w:cs="Times New Roman"/>
                <w:sz w:val="24"/>
                <w:szCs w:val="24"/>
              </w:rPr>
            </w:pPr>
            <w:r w:rsidRPr="00B87FA4">
              <w:rPr>
                <w:rFonts w:ascii="Times New Roman" w:hAnsi="Times New Roman" w:cs="Times New Roman"/>
                <w:sz w:val="24"/>
                <w:szCs w:val="24"/>
              </w:rPr>
              <w:t>6</w:t>
            </w:r>
          </w:p>
        </w:tc>
        <w:tc>
          <w:tcPr>
            <w:tcW w:w="8560" w:type="dxa"/>
            <w:gridSpan w:val="2"/>
          </w:tcPr>
          <w:p w:rsidR="00C769C5" w:rsidRPr="00B87FA4" w:rsidRDefault="00C769C5">
            <w:pPr>
              <w:pStyle w:val="ConsPlusNormal"/>
              <w:rPr>
                <w:rFonts w:ascii="Times New Roman" w:hAnsi="Times New Roman" w:cs="Times New Roman"/>
                <w:sz w:val="24"/>
                <w:szCs w:val="24"/>
              </w:rPr>
            </w:pPr>
            <w:r w:rsidRPr="00B87FA4">
              <w:rPr>
                <w:rFonts w:ascii="Times New Roman" w:hAnsi="Times New Roman" w:cs="Times New Roman"/>
                <w:sz w:val="24"/>
                <w:szCs w:val="24"/>
              </w:rPr>
              <w:t>Нормативные характеристики налогового расхода</w:t>
            </w:r>
          </w:p>
        </w:tc>
      </w:tr>
      <w:tr w:rsidR="00C769C5" w:rsidRPr="00B87FA4">
        <w:tc>
          <w:tcPr>
            <w:tcW w:w="454" w:type="dxa"/>
          </w:tcPr>
          <w:p w:rsidR="00C769C5" w:rsidRPr="00B87FA4" w:rsidRDefault="00C769C5">
            <w:pPr>
              <w:pStyle w:val="ConsPlusNormal"/>
              <w:rPr>
                <w:rFonts w:ascii="Times New Roman" w:hAnsi="Times New Roman" w:cs="Times New Roman"/>
                <w:sz w:val="24"/>
                <w:szCs w:val="24"/>
              </w:rPr>
            </w:pPr>
            <w:r w:rsidRPr="00B87FA4">
              <w:rPr>
                <w:rFonts w:ascii="Times New Roman" w:hAnsi="Times New Roman" w:cs="Times New Roman"/>
                <w:sz w:val="24"/>
                <w:szCs w:val="24"/>
              </w:rPr>
              <w:t>7</w:t>
            </w:r>
          </w:p>
        </w:tc>
        <w:tc>
          <w:tcPr>
            <w:tcW w:w="7313" w:type="dxa"/>
          </w:tcPr>
          <w:p w:rsidR="00C769C5" w:rsidRPr="00B87FA4" w:rsidRDefault="00C769C5">
            <w:pPr>
              <w:pStyle w:val="ConsPlusNormal"/>
              <w:rPr>
                <w:rFonts w:ascii="Times New Roman" w:hAnsi="Times New Roman" w:cs="Times New Roman"/>
                <w:sz w:val="24"/>
                <w:szCs w:val="24"/>
              </w:rPr>
            </w:pPr>
            <w:r w:rsidRPr="00B87FA4">
              <w:rPr>
                <w:rFonts w:ascii="Times New Roman" w:hAnsi="Times New Roman" w:cs="Times New Roman"/>
                <w:sz w:val="24"/>
                <w:szCs w:val="24"/>
              </w:rPr>
              <w:t>Реквизиты муниципального правового акта с указанием структурной единицы, в соответствии с которым предусматривается льгота</w:t>
            </w:r>
          </w:p>
        </w:tc>
        <w:tc>
          <w:tcPr>
            <w:tcW w:w="1247" w:type="dxa"/>
          </w:tcPr>
          <w:p w:rsidR="00C769C5" w:rsidRPr="00B87FA4" w:rsidRDefault="00C769C5">
            <w:pPr>
              <w:pStyle w:val="ConsPlusNormal"/>
              <w:rPr>
                <w:rFonts w:ascii="Times New Roman" w:hAnsi="Times New Roman" w:cs="Times New Roman"/>
                <w:sz w:val="24"/>
                <w:szCs w:val="24"/>
              </w:rPr>
            </w:pPr>
          </w:p>
        </w:tc>
      </w:tr>
      <w:tr w:rsidR="00C769C5" w:rsidRPr="00B87FA4">
        <w:tc>
          <w:tcPr>
            <w:tcW w:w="454" w:type="dxa"/>
          </w:tcPr>
          <w:p w:rsidR="00C769C5" w:rsidRPr="00B87FA4" w:rsidRDefault="00C769C5">
            <w:pPr>
              <w:pStyle w:val="ConsPlusNormal"/>
              <w:rPr>
                <w:rFonts w:ascii="Times New Roman" w:hAnsi="Times New Roman" w:cs="Times New Roman"/>
                <w:sz w:val="24"/>
                <w:szCs w:val="24"/>
              </w:rPr>
            </w:pPr>
            <w:r w:rsidRPr="00B87FA4">
              <w:rPr>
                <w:rFonts w:ascii="Times New Roman" w:hAnsi="Times New Roman" w:cs="Times New Roman"/>
                <w:sz w:val="24"/>
                <w:szCs w:val="24"/>
              </w:rPr>
              <w:t>8</w:t>
            </w:r>
          </w:p>
        </w:tc>
        <w:tc>
          <w:tcPr>
            <w:tcW w:w="7313" w:type="dxa"/>
          </w:tcPr>
          <w:p w:rsidR="00C769C5" w:rsidRPr="00B87FA4" w:rsidRDefault="00C769C5">
            <w:pPr>
              <w:pStyle w:val="ConsPlusNormal"/>
              <w:rPr>
                <w:rFonts w:ascii="Times New Roman" w:hAnsi="Times New Roman" w:cs="Times New Roman"/>
                <w:sz w:val="24"/>
                <w:szCs w:val="24"/>
              </w:rPr>
            </w:pPr>
            <w:r w:rsidRPr="00B87FA4">
              <w:rPr>
                <w:rFonts w:ascii="Times New Roman" w:hAnsi="Times New Roman" w:cs="Times New Roman"/>
                <w:sz w:val="24"/>
                <w:szCs w:val="24"/>
              </w:rPr>
              <w:t>Целевая категория плательщиков, которым предусматривается льгота</w:t>
            </w:r>
          </w:p>
        </w:tc>
        <w:tc>
          <w:tcPr>
            <w:tcW w:w="1247" w:type="dxa"/>
          </w:tcPr>
          <w:p w:rsidR="00C769C5" w:rsidRPr="00B87FA4" w:rsidRDefault="00C769C5">
            <w:pPr>
              <w:pStyle w:val="ConsPlusNormal"/>
              <w:rPr>
                <w:rFonts w:ascii="Times New Roman" w:hAnsi="Times New Roman" w:cs="Times New Roman"/>
                <w:sz w:val="24"/>
                <w:szCs w:val="24"/>
              </w:rPr>
            </w:pPr>
          </w:p>
        </w:tc>
      </w:tr>
      <w:tr w:rsidR="00C769C5" w:rsidRPr="00B87FA4">
        <w:tc>
          <w:tcPr>
            <w:tcW w:w="454" w:type="dxa"/>
          </w:tcPr>
          <w:p w:rsidR="00C769C5" w:rsidRPr="00B87FA4" w:rsidRDefault="00C769C5">
            <w:pPr>
              <w:pStyle w:val="ConsPlusNormal"/>
              <w:rPr>
                <w:rFonts w:ascii="Times New Roman" w:hAnsi="Times New Roman" w:cs="Times New Roman"/>
                <w:sz w:val="24"/>
                <w:szCs w:val="24"/>
              </w:rPr>
            </w:pPr>
            <w:r w:rsidRPr="00B87FA4">
              <w:rPr>
                <w:rFonts w:ascii="Times New Roman" w:hAnsi="Times New Roman" w:cs="Times New Roman"/>
                <w:sz w:val="24"/>
                <w:szCs w:val="24"/>
              </w:rPr>
              <w:t>9</w:t>
            </w:r>
          </w:p>
        </w:tc>
        <w:tc>
          <w:tcPr>
            <w:tcW w:w="7313" w:type="dxa"/>
          </w:tcPr>
          <w:p w:rsidR="00C769C5" w:rsidRPr="00B87FA4" w:rsidRDefault="00C769C5">
            <w:pPr>
              <w:pStyle w:val="ConsPlusNormal"/>
              <w:rPr>
                <w:rFonts w:ascii="Times New Roman" w:hAnsi="Times New Roman" w:cs="Times New Roman"/>
                <w:sz w:val="24"/>
                <w:szCs w:val="24"/>
              </w:rPr>
            </w:pPr>
            <w:r w:rsidRPr="00B87FA4">
              <w:rPr>
                <w:rFonts w:ascii="Times New Roman" w:hAnsi="Times New Roman" w:cs="Times New Roman"/>
                <w:sz w:val="24"/>
                <w:szCs w:val="24"/>
              </w:rPr>
              <w:t>Условия предоставления льготы (установленные ограничения)</w:t>
            </w:r>
          </w:p>
        </w:tc>
        <w:tc>
          <w:tcPr>
            <w:tcW w:w="1247" w:type="dxa"/>
          </w:tcPr>
          <w:p w:rsidR="00C769C5" w:rsidRPr="00B87FA4" w:rsidRDefault="00C769C5">
            <w:pPr>
              <w:pStyle w:val="ConsPlusNormal"/>
              <w:rPr>
                <w:rFonts w:ascii="Times New Roman" w:hAnsi="Times New Roman" w:cs="Times New Roman"/>
                <w:sz w:val="24"/>
                <w:szCs w:val="24"/>
              </w:rPr>
            </w:pPr>
          </w:p>
        </w:tc>
      </w:tr>
      <w:tr w:rsidR="00C769C5" w:rsidRPr="00B87FA4">
        <w:tc>
          <w:tcPr>
            <w:tcW w:w="454" w:type="dxa"/>
          </w:tcPr>
          <w:p w:rsidR="00C769C5" w:rsidRPr="00B87FA4" w:rsidRDefault="00C769C5">
            <w:pPr>
              <w:pStyle w:val="ConsPlusNormal"/>
              <w:rPr>
                <w:rFonts w:ascii="Times New Roman" w:hAnsi="Times New Roman" w:cs="Times New Roman"/>
                <w:sz w:val="24"/>
                <w:szCs w:val="24"/>
              </w:rPr>
            </w:pPr>
            <w:r w:rsidRPr="00B87FA4">
              <w:rPr>
                <w:rFonts w:ascii="Times New Roman" w:hAnsi="Times New Roman" w:cs="Times New Roman"/>
                <w:sz w:val="24"/>
                <w:szCs w:val="24"/>
              </w:rPr>
              <w:t>10</w:t>
            </w:r>
          </w:p>
        </w:tc>
        <w:tc>
          <w:tcPr>
            <w:tcW w:w="7313" w:type="dxa"/>
          </w:tcPr>
          <w:p w:rsidR="00C769C5" w:rsidRPr="00B87FA4" w:rsidRDefault="00C769C5">
            <w:pPr>
              <w:pStyle w:val="ConsPlusNormal"/>
              <w:rPr>
                <w:rFonts w:ascii="Times New Roman" w:hAnsi="Times New Roman" w:cs="Times New Roman"/>
                <w:sz w:val="24"/>
                <w:szCs w:val="24"/>
              </w:rPr>
            </w:pPr>
            <w:r w:rsidRPr="00B87FA4">
              <w:rPr>
                <w:rFonts w:ascii="Times New Roman" w:hAnsi="Times New Roman" w:cs="Times New Roman"/>
                <w:sz w:val="24"/>
                <w:szCs w:val="24"/>
              </w:rPr>
              <w:t xml:space="preserve">Размер налоговой ставки, в пределах которой предоставляется льгота </w:t>
            </w:r>
            <w:hyperlink w:anchor="P174" w:history="1">
              <w:r w:rsidRPr="00B87FA4">
                <w:rPr>
                  <w:rFonts w:ascii="Times New Roman" w:hAnsi="Times New Roman" w:cs="Times New Roman"/>
                  <w:color w:val="0000FF"/>
                  <w:sz w:val="24"/>
                  <w:szCs w:val="24"/>
                </w:rPr>
                <w:t>&lt;2&gt;</w:t>
              </w:r>
            </w:hyperlink>
          </w:p>
        </w:tc>
        <w:tc>
          <w:tcPr>
            <w:tcW w:w="1247" w:type="dxa"/>
          </w:tcPr>
          <w:p w:rsidR="00C769C5" w:rsidRPr="00B87FA4" w:rsidRDefault="00C769C5">
            <w:pPr>
              <w:pStyle w:val="ConsPlusNormal"/>
              <w:rPr>
                <w:rFonts w:ascii="Times New Roman" w:hAnsi="Times New Roman" w:cs="Times New Roman"/>
                <w:sz w:val="24"/>
                <w:szCs w:val="24"/>
              </w:rPr>
            </w:pPr>
          </w:p>
        </w:tc>
      </w:tr>
      <w:tr w:rsidR="00C769C5" w:rsidRPr="00B87FA4">
        <w:tc>
          <w:tcPr>
            <w:tcW w:w="454" w:type="dxa"/>
          </w:tcPr>
          <w:p w:rsidR="00C769C5" w:rsidRPr="00B87FA4" w:rsidRDefault="00C769C5">
            <w:pPr>
              <w:pStyle w:val="ConsPlusNormal"/>
              <w:rPr>
                <w:rFonts w:ascii="Times New Roman" w:hAnsi="Times New Roman" w:cs="Times New Roman"/>
                <w:sz w:val="24"/>
                <w:szCs w:val="24"/>
              </w:rPr>
            </w:pPr>
            <w:r w:rsidRPr="00B87FA4">
              <w:rPr>
                <w:rFonts w:ascii="Times New Roman" w:hAnsi="Times New Roman" w:cs="Times New Roman"/>
                <w:sz w:val="24"/>
                <w:szCs w:val="24"/>
              </w:rPr>
              <w:t>11</w:t>
            </w:r>
          </w:p>
        </w:tc>
        <w:tc>
          <w:tcPr>
            <w:tcW w:w="7313" w:type="dxa"/>
          </w:tcPr>
          <w:p w:rsidR="00C769C5" w:rsidRPr="00B87FA4" w:rsidRDefault="00C769C5">
            <w:pPr>
              <w:pStyle w:val="ConsPlusNormal"/>
              <w:rPr>
                <w:rFonts w:ascii="Times New Roman" w:hAnsi="Times New Roman" w:cs="Times New Roman"/>
                <w:sz w:val="24"/>
                <w:szCs w:val="24"/>
              </w:rPr>
            </w:pPr>
            <w:r w:rsidRPr="00B87FA4">
              <w:rPr>
                <w:rFonts w:ascii="Times New Roman" w:hAnsi="Times New Roman" w:cs="Times New Roman"/>
                <w:sz w:val="24"/>
                <w:szCs w:val="24"/>
              </w:rPr>
              <w:t>Дата вступления в силу положений муниципального правового акта, устанавливающего льготу</w:t>
            </w:r>
          </w:p>
        </w:tc>
        <w:tc>
          <w:tcPr>
            <w:tcW w:w="1247" w:type="dxa"/>
          </w:tcPr>
          <w:p w:rsidR="00C769C5" w:rsidRPr="00B87FA4" w:rsidRDefault="00C769C5">
            <w:pPr>
              <w:pStyle w:val="ConsPlusNormal"/>
              <w:rPr>
                <w:rFonts w:ascii="Times New Roman" w:hAnsi="Times New Roman" w:cs="Times New Roman"/>
                <w:sz w:val="24"/>
                <w:szCs w:val="24"/>
              </w:rPr>
            </w:pPr>
          </w:p>
        </w:tc>
      </w:tr>
      <w:tr w:rsidR="00C769C5" w:rsidRPr="00B87FA4">
        <w:tc>
          <w:tcPr>
            <w:tcW w:w="454" w:type="dxa"/>
          </w:tcPr>
          <w:p w:rsidR="00C769C5" w:rsidRPr="00B87FA4" w:rsidRDefault="00C769C5">
            <w:pPr>
              <w:pStyle w:val="ConsPlusNormal"/>
              <w:rPr>
                <w:rFonts w:ascii="Times New Roman" w:hAnsi="Times New Roman" w:cs="Times New Roman"/>
                <w:sz w:val="24"/>
                <w:szCs w:val="24"/>
              </w:rPr>
            </w:pPr>
            <w:r w:rsidRPr="00B87FA4">
              <w:rPr>
                <w:rFonts w:ascii="Times New Roman" w:hAnsi="Times New Roman" w:cs="Times New Roman"/>
                <w:sz w:val="24"/>
                <w:szCs w:val="24"/>
              </w:rPr>
              <w:t>12</w:t>
            </w:r>
          </w:p>
        </w:tc>
        <w:tc>
          <w:tcPr>
            <w:tcW w:w="7313" w:type="dxa"/>
          </w:tcPr>
          <w:p w:rsidR="00C769C5" w:rsidRPr="00B87FA4" w:rsidRDefault="00C769C5">
            <w:pPr>
              <w:pStyle w:val="ConsPlusNormal"/>
              <w:rPr>
                <w:rFonts w:ascii="Times New Roman" w:hAnsi="Times New Roman" w:cs="Times New Roman"/>
                <w:sz w:val="24"/>
                <w:szCs w:val="24"/>
              </w:rPr>
            </w:pPr>
            <w:r w:rsidRPr="00B87FA4">
              <w:rPr>
                <w:rFonts w:ascii="Times New Roman" w:hAnsi="Times New Roman" w:cs="Times New Roman"/>
                <w:sz w:val="24"/>
                <w:szCs w:val="24"/>
              </w:rPr>
              <w:t>Дата начала действия предоставленного муниципальным правовым актом права на льготу</w:t>
            </w:r>
          </w:p>
        </w:tc>
        <w:tc>
          <w:tcPr>
            <w:tcW w:w="1247" w:type="dxa"/>
          </w:tcPr>
          <w:p w:rsidR="00C769C5" w:rsidRPr="00B87FA4" w:rsidRDefault="00C769C5">
            <w:pPr>
              <w:pStyle w:val="ConsPlusNormal"/>
              <w:rPr>
                <w:rFonts w:ascii="Times New Roman" w:hAnsi="Times New Roman" w:cs="Times New Roman"/>
                <w:sz w:val="24"/>
                <w:szCs w:val="24"/>
              </w:rPr>
            </w:pPr>
          </w:p>
        </w:tc>
      </w:tr>
      <w:tr w:rsidR="00C769C5" w:rsidRPr="00B87FA4">
        <w:tc>
          <w:tcPr>
            <w:tcW w:w="454" w:type="dxa"/>
          </w:tcPr>
          <w:p w:rsidR="00C769C5" w:rsidRPr="00B87FA4" w:rsidRDefault="00C769C5">
            <w:pPr>
              <w:pStyle w:val="ConsPlusNormal"/>
              <w:rPr>
                <w:rFonts w:ascii="Times New Roman" w:hAnsi="Times New Roman" w:cs="Times New Roman"/>
                <w:sz w:val="24"/>
                <w:szCs w:val="24"/>
              </w:rPr>
            </w:pPr>
            <w:r w:rsidRPr="00B87FA4">
              <w:rPr>
                <w:rFonts w:ascii="Times New Roman" w:hAnsi="Times New Roman" w:cs="Times New Roman"/>
                <w:sz w:val="24"/>
                <w:szCs w:val="24"/>
              </w:rPr>
              <w:t>13</w:t>
            </w:r>
          </w:p>
        </w:tc>
        <w:tc>
          <w:tcPr>
            <w:tcW w:w="7313" w:type="dxa"/>
          </w:tcPr>
          <w:p w:rsidR="00C769C5" w:rsidRPr="00B87FA4" w:rsidRDefault="00C769C5">
            <w:pPr>
              <w:pStyle w:val="ConsPlusNormal"/>
              <w:rPr>
                <w:rFonts w:ascii="Times New Roman" w:hAnsi="Times New Roman" w:cs="Times New Roman"/>
                <w:sz w:val="24"/>
                <w:szCs w:val="24"/>
              </w:rPr>
            </w:pPr>
            <w:r w:rsidRPr="00B87FA4">
              <w:rPr>
                <w:rFonts w:ascii="Times New Roman" w:hAnsi="Times New Roman" w:cs="Times New Roman"/>
                <w:sz w:val="24"/>
                <w:szCs w:val="24"/>
              </w:rPr>
              <w:t>Дата прекращения действия льготы</w:t>
            </w:r>
          </w:p>
        </w:tc>
        <w:tc>
          <w:tcPr>
            <w:tcW w:w="1247" w:type="dxa"/>
          </w:tcPr>
          <w:p w:rsidR="00C769C5" w:rsidRPr="00B87FA4" w:rsidRDefault="00C769C5">
            <w:pPr>
              <w:pStyle w:val="ConsPlusNormal"/>
              <w:rPr>
                <w:rFonts w:ascii="Times New Roman" w:hAnsi="Times New Roman" w:cs="Times New Roman"/>
                <w:sz w:val="24"/>
                <w:szCs w:val="24"/>
              </w:rPr>
            </w:pPr>
          </w:p>
        </w:tc>
      </w:tr>
      <w:tr w:rsidR="00C769C5" w:rsidRPr="00B87FA4">
        <w:tc>
          <w:tcPr>
            <w:tcW w:w="454" w:type="dxa"/>
          </w:tcPr>
          <w:p w:rsidR="00C769C5" w:rsidRPr="00B87FA4" w:rsidRDefault="00C769C5">
            <w:pPr>
              <w:pStyle w:val="ConsPlusNormal"/>
              <w:rPr>
                <w:rFonts w:ascii="Times New Roman" w:hAnsi="Times New Roman" w:cs="Times New Roman"/>
                <w:sz w:val="24"/>
                <w:szCs w:val="24"/>
              </w:rPr>
            </w:pPr>
            <w:r w:rsidRPr="00B87FA4">
              <w:rPr>
                <w:rFonts w:ascii="Times New Roman" w:hAnsi="Times New Roman" w:cs="Times New Roman"/>
                <w:sz w:val="24"/>
                <w:szCs w:val="24"/>
              </w:rPr>
              <w:lastRenderedPageBreak/>
              <w:t>14</w:t>
            </w:r>
          </w:p>
        </w:tc>
        <w:tc>
          <w:tcPr>
            <w:tcW w:w="8560" w:type="dxa"/>
            <w:gridSpan w:val="2"/>
          </w:tcPr>
          <w:p w:rsidR="00C769C5" w:rsidRPr="00B87FA4" w:rsidRDefault="00C769C5">
            <w:pPr>
              <w:pStyle w:val="ConsPlusNormal"/>
              <w:rPr>
                <w:rFonts w:ascii="Times New Roman" w:hAnsi="Times New Roman" w:cs="Times New Roman"/>
                <w:sz w:val="24"/>
                <w:szCs w:val="24"/>
              </w:rPr>
            </w:pPr>
            <w:r w:rsidRPr="00B87FA4">
              <w:rPr>
                <w:rFonts w:ascii="Times New Roman" w:hAnsi="Times New Roman" w:cs="Times New Roman"/>
                <w:sz w:val="24"/>
                <w:szCs w:val="24"/>
              </w:rPr>
              <w:t>Целевые характеристики налогового расхода</w:t>
            </w:r>
          </w:p>
        </w:tc>
      </w:tr>
      <w:tr w:rsidR="00C769C5" w:rsidRPr="00B87FA4">
        <w:tc>
          <w:tcPr>
            <w:tcW w:w="454" w:type="dxa"/>
          </w:tcPr>
          <w:p w:rsidR="00C769C5" w:rsidRPr="00B87FA4" w:rsidRDefault="00C769C5">
            <w:pPr>
              <w:pStyle w:val="ConsPlusNormal"/>
              <w:rPr>
                <w:rFonts w:ascii="Times New Roman" w:hAnsi="Times New Roman" w:cs="Times New Roman"/>
                <w:sz w:val="24"/>
                <w:szCs w:val="24"/>
              </w:rPr>
            </w:pPr>
            <w:r w:rsidRPr="00B87FA4">
              <w:rPr>
                <w:rFonts w:ascii="Times New Roman" w:hAnsi="Times New Roman" w:cs="Times New Roman"/>
                <w:sz w:val="24"/>
                <w:szCs w:val="24"/>
              </w:rPr>
              <w:t>15</w:t>
            </w:r>
          </w:p>
        </w:tc>
        <w:tc>
          <w:tcPr>
            <w:tcW w:w="7313" w:type="dxa"/>
          </w:tcPr>
          <w:p w:rsidR="00C769C5" w:rsidRPr="00B87FA4" w:rsidRDefault="00C769C5">
            <w:pPr>
              <w:pStyle w:val="ConsPlusNormal"/>
              <w:rPr>
                <w:rFonts w:ascii="Times New Roman" w:hAnsi="Times New Roman" w:cs="Times New Roman"/>
                <w:sz w:val="24"/>
                <w:szCs w:val="24"/>
              </w:rPr>
            </w:pPr>
            <w:r w:rsidRPr="00B87FA4">
              <w:rPr>
                <w:rFonts w:ascii="Times New Roman" w:hAnsi="Times New Roman" w:cs="Times New Roman"/>
                <w:sz w:val="24"/>
                <w:szCs w:val="24"/>
              </w:rPr>
              <w:t xml:space="preserve">Целевая категория налогового расхода </w:t>
            </w:r>
            <w:hyperlink w:anchor="P175" w:history="1">
              <w:r w:rsidRPr="00B87FA4">
                <w:rPr>
                  <w:rFonts w:ascii="Times New Roman" w:hAnsi="Times New Roman" w:cs="Times New Roman"/>
                  <w:color w:val="0000FF"/>
                  <w:sz w:val="24"/>
                  <w:szCs w:val="24"/>
                </w:rPr>
                <w:t>&lt;3&gt;</w:t>
              </w:r>
            </w:hyperlink>
          </w:p>
        </w:tc>
        <w:tc>
          <w:tcPr>
            <w:tcW w:w="1247" w:type="dxa"/>
          </w:tcPr>
          <w:p w:rsidR="00C769C5" w:rsidRPr="00B87FA4" w:rsidRDefault="00C769C5">
            <w:pPr>
              <w:pStyle w:val="ConsPlusNormal"/>
              <w:rPr>
                <w:rFonts w:ascii="Times New Roman" w:hAnsi="Times New Roman" w:cs="Times New Roman"/>
                <w:sz w:val="24"/>
                <w:szCs w:val="24"/>
              </w:rPr>
            </w:pPr>
          </w:p>
        </w:tc>
      </w:tr>
      <w:tr w:rsidR="00C769C5" w:rsidRPr="00B87FA4">
        <w:tc>
          <w:tcPr>
            <w:tcW w:w="454" w:type="dxa"/>
          </w:tcPr>
          <w:p w:rsidR="00C769C5" w:rsidRPr="00B87FA4" w:rsidRDefault="00C769C5">
            <w:pPr>
              <w:pStyle w:val="ConsPlusNormal"/>
              <w:rPr>
                <w:rFonts w:ascii="Times New Roman" w:hAnsi="Times New Roman" w:cs="Times New Roman"/>
                <w:sz w:val="24"/>
                <w:szCs w:val="24"/>
              </w:rPr>
            </w:pPr>
            <w:r w:rsidRPr="00B87FA4">
              <w:rPr>
                <w:rFonts w:ascii="Times New Roman" w:hAnsi="Times New Roman" w:cs="Times New Roman"/>
                <w:sz w:val="24"/>
                <w:szCs w:val="24"/>
              </w:rPr>
              <w:t>16</w:t>
            </w:r>
          </w:p>
        </w:tc>
        <w:tc>
          <w:tcPr>
            <w:tcW w:w="7313" w:type="dxa"/>
          </w:tcPr>
          <w:p w:rsidR="00C769C5" w:rsidRPr="00B87FA4" w:rsidRDefault="00C769C5">
            <w:pPr>
              <w:pStyle w:val="ConsPlusNormal"/>
              <w:rPr>
                <w:rFonts w:ascii="Times New Roman" w:hAnsi="Times New Roman" w:cs="Times New Roman"/>
                <w:sz w:val="24"/>
                <w:szCs w:val="24"/>
              </w:rPr>
            </w:pPr>
            <w:r w:rsidRPr="00B87FA4">
              <w:rPr>
                <w:rFonts w:ascii="Times New Roman" w:hAnsi="Times New Roman" w:cs="Times New Roman"/>
                <w:sz w:val="24"/>
                <w:szCs w:val="24"/>
              </w:rPr>
              <w:t>Цели предоставления льготы</w:t>
            </w:r>
          </w:p>
        </w:tc>
        <w:tc>
          <w:tcPr>
            <w:tcW w:w="1247" w:type="dxa"/>
          </w:tcPr>
          <w:p w:rsidR="00C769C5" w:rsidRPr="00B87FA4" w:rsidRDefault="00C769C5">
            <w:pPr>
              <w:pStyle w:val="ConsPlusNormal"/>
              <w:rPr>
                <w:rFonts w:ascii="Times New Roman" w:hAnsi="Times New Roman" w:cs="Times New Roman"/>
                <w:sz w:val="24"/>
                <w:szCs w:val="24"/>
              </w:rPr>
            </w:pPr>
          </w:p>
        </w:tc>
      </w:tr>
      <w:tr w:rsidR="00C769C5" w:rsidRPr="00B87FA4">
        <w:tc>
          <w:tcPr>
            <w:tcW w:w="454" w:type="dxa"/>
          </w:tcPr>
          <w:p w:rsidR="00C769C5" w:rsidRPr="00B87FA4" w:rsidRDefault="00C769C5">
            <w:pPr>
              <w:pStyle w:val="ConsPlusNormal"/>
              <w:rPr>
                <w:rFonts w:ascii="Times New Roman" w:hAnsi="Times New Roman" w:cs="Times New Roman"/>
                <w:sz w:val="24"/>
                <w:szCs w:val="24"/>
              </w:rPr>
            </w:pPr>
            <w:r w:rsidRPr="00B87FA4">
              <w:rPr>
                <w:rFonts w:ascii="Times New Roman" w:hAnsi="Times New Roman" w:cs="Times New Roman"/>
                <w:sz w:val="24"/>
                <w:szCs w:val="24"/>
              </w:rPr>
              <w:t>17</w:t>
            </w:r>
          </w:p>
        </w:tc>
        <w:tc>
          <w:tcPr>
            <w:tcW w:w="7313" w:type="dxa"/>
          </w:tcPr>
          <w:p w:rsidR="00C769C5" w:rsidRPr="00B87FA4" w:rsidRDefault="00C769C5">
            <w:pPr>
              <w:pStyle w:val="ConsPlusNormal"/>
              <w:rPr>
                <w:rFonts w:ascii="Times New Roman" w:hAnsi="Times New Roman" w:cs="Times New Roman"/>
                <w:sz w:val="24"/>
                <w:szCs w:val="24"/>
              </w:rPr>
            </w:pPr>
            <w:r w:rsidRPr="00B87FA4">
              <w:rPr>
                <w:rFonts w:ascii="Times New Roman" w:hAnsi="Times New Roman" w:cs="Times New Roman"/>
                <w:sz w:val="24"/>
                <w:szCs w:val="24"/>
              </w:rPr>
              <w:t xml:space="preserve">Наименование и реквизиты муниципальных правовых актов, утверждающих муниципальные программы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и (или) направления деятельности, не относящиеся к муниципальным программам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определяющие цели социально-экономической политики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для достижения которых предоставлена льгота</w:t>
            </w:r>
          </w:p>
        </w:tc>
        <w:tc>
          <w:tcPr>
            <w:tcW w:w="1247" w:type="dxa"/>
          </w:tcPr>
          <w:p w:rsidR="00C769C5" w:rsidRPr="00B87FA4" w:rsidRDefault="00C769C5">
            <w:pPr>
              <w:pStyle w:val="ConsPlusNormal"/>
              <w:rPr>
                <w:rFonts w:ascii="Times New Roman" w:hAnsi="Times New Roman" w:cs="Times New Roman"/>
                <w:sz w:val="24"/>
                <w:szCs w:val="24"/>
              </w:rPr>
            </w:pPr>
          </w:p>
        </w:tc>
      </w:tr>
      <w:tr w:rsidR="00C769C5" w:rsidRPr="00B87FA4">
        <w:tc>
          <w:tcPr>
            <w:tcW w:w="454" w:type="dxa"/>
          </w:tcPr>
          <w:p w:rsidR="00C769C5" w:rsidRPr="00B87FA4" w:rsidRDefault="00C769C5">
            <w:pPr>
              <w:pStyle w:val="ConsPlusNormal"/>
              <w:rPr>
                <w:rFonts w:ascii="Times New Roman" w:hAnsi="Times New Roman" w:cs="Times New Roman"/>
                <w:sz w:val="24"/>
                <w:szCs w:val="24"/>
              </w:rPr>
            </w:pPr>
            <w:r w:rsidRPr="00B87FA4">
              <w:rPr>
                <w:rFonts w:ascii="Times New Roman" w:hAnsi="Times New Roman" w:cs="Times New Roman"/>
                <w:sz w:val="24"/>
                <w:szCs w:val="24"/>
              </w:rPr>
              <w:t>18</w:t>
            </w:r>
          </w:p>
        </w:tc>
        <w:tc>
          <w:tcPr>
            <w:tcW w:w="7313" w:type="dxa"/>
          </w:tcPr>
          <w:p w:rsidR="00C769C5" w:rsidRPr="00B87FA4" w:rsidRDefault="00C769C5">
            <w:pPr>
              <w:pStyle w:val="ConsPlusNormal"/>
              <w:rPr>
                <w:rFonts w:ascii="Times New Roman" w:hAnsi="Times New Roman" w:cs="Times New Roman"/>
                <w:sz w:val="24"/>
                <w:szCs w:val="24"/>
              </w:rPr>
            </w:pPr>
            <w:r w:rsidRPr="00B87FA4">
              <w:rPr>
                <w:rFonts w:ascii="Times New Roman" w:hAnsi="Times New Roman" w:cs="Times New Roman"/>
                <w:sz w:val="24"/>
                <w:szCs w:val="24"/>
              </w:rPr>
              <w:t xml:space="preserve">Наименование показателей (индикаторов) достижения целей муниципальной программы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и (или) целей социально-экономической политики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не относящихся к муниципальным программам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либо иных показателей (индикаторов), на значение которых оказывает влияние налоговый расход, с указанием источника информации об установленных значениях указанных показателей (индикаторов)</w:t>
            </w:r>
          </w:p>
        </w:tc>
        <w:tc>
          <w:tcPr>
            <w:tcW w:w="1247" w:type="dxa"/>
          </w:tcPr>
          <w:p w:rsidR="00C769C5" w:rsidRPr="00B87FA4" w:rsidRDefault="00C769C5">
            <w:pPr>
              <w:pStyle w:val="ConsPlusNormal"/>
              <w:rPr>
                <w:rFonts w:ascii="Times New Roman" w:hAnsi="Times New Roman" w:cs="Times New Roman"/>
                <w:sz w:val="24"/>
                <w:szCs w:val="24"/>
              </w:rPr>
            </w:pPr>
          </w:p>
        </w:tc>
      </w:tr>
      <w:tr w:rsidR="00C769C5" w:rsidRPr="00B87FA4">
        <w:tc>
          <w:tcPr>
            <w:tcW w:w="454" w:type="dxa"/>
          </w:tcPr>
          <w:p w:rsidR="00C769C5" w:rsidRPr="00B87FA4" w:rsidRDefault="00C769C5">
            <w:pPr>
              <w:pStyle w:val="ConsPlusNormal"/>
              <w:rPr>
                <w:rFonts w:ascii="Times New Roman" w:hAnsi="Times New Roman" w:cs="Times New Roman"/>
                <w:sz w:val="24"/>
                <w:szCs w:val="24"/>
              </w:rPr>
            </w:pPr>
            <w:r w:rsidRPr="00B87FA4">
              <w:rPr>
                <w:rFonts w:ascii="Times New Roman" w:hAnsi="Times New Roman" w:cs="Times New Roman"/>
                <w:sz w:val="24"/>
                <w:szCs w:val="24"/>
              </w:rPr>
              <w:t>19</w:t>
            </w:r>
          </w:p>
        </w:tc>
        <w:tc>
          <w:tcPr>
            <w:tcW w:w="7313" w:type="dxa"/>
          </w:tcPr>
          <w:p w:rsidR="00C769C5" w:rsidRPr="00B87FA4" w:rsidRDefault="00C769C5">
            <w:pPr>
              <w:pStyle w:val="ConsPlusNormal"/>
              <w:rPr>
                <w:rFonts w:ascii="Times New Roman" w:hAnsi="Times New Roman" w:cs="Times New Roman"/>
                <w:sz w:val="24"/>
                <w:szCs w:val="24"/>
              </w:rPr>
            </w:pPr>
            <w:r w:rsidRPr="00B87FA4">
              <w:rPr>
                <w:rFonts w:ascii="Times New Roman" w:hAnsi="Times New Roman" w:cs="Times New Roman"/>
                <w:sz w:val="24"/>
                <w:szCs w:val="24"/>
              </w:rPr>
              <w:t xml:space="preserve">Критерии целесообразности налогового расхода </w:t>
            </w:r>
            <w:hyperlink w:anchor="P176" w:history="1">
              <w:r w:rsidRPr="00B87FA4">
                <w:rPr>
                  <w:rFonts w:ascii="Times New Roman" w:hAnsi="Times New Roman" w:cs="Times New Roman"/>
                  <w:color w:val="0000FF"/>
                  <w:sz w:val="24"/>
                  <w:szCs w:val="24"/>
                </w:rPr>
                <w:t>&lt;4&gt;</w:t>
              </w:r>
            </w:hyperlink>
          </w:p>
        </w:tc>
        <w:tc>
          <w:tcPr>
            <w:tcW w:w="1247" w:type="dxa"/>
          </w:tcPr>
          <w:p w:rsidR="00C769C5" w:rsidRPr="00B87FA4" w:rsidRDefault="00C769C5">
            <w:pPr>
              <w:pStyle w:val="ConsPlusNormal"/>
              <w:rPr>
                <w:rFonts w:ascii="Times New Roman" w:hAnsi="Times New Roman" w:cs="Times New Roman"/>
                <w:sz w:val="24"/>
                <w:szCs w:val="24"/>
              </w:rPr>
            </w:pPr>
          </w:p>
        </w:tc>
      </w:tr>
      <w:tr w:rsidR="00C769C5" w:rsidRPr="00B87FA4">
        <w:tc>
          <w:tcPr>
            <w:tcW w:w="454" w:type="dxa"/>
          </w:tcPr>
          <w:p w:rsidR="00C769C5" w:rsidRPr="00B87FA4" w:rsidRDefault="00C769C5">
            <w:pPr>
              <w:pStyle w:val="ConsPlusNormal"/>
              <w:rPr>
                <w:rFonts w:ascii="Times New Roman" w:hAnsi="Times New Roman" w:cs="Times New Roman"/>
                <w:sz w:val="24"/>
                <w:szCs w:val="24"/>
              </w:rPr>
            </w:pPr>
            <w:r w:rsidRPr="00B87FA4">
              <w:rPr>
                <w:rFonts w:ascii="Times New Roman" w:hAnsi="Times New Roman" w:cs="Times New Roman"/>
                <w:sz w:val="24"/>
                <w:szCs w:val="24"/>
              </w:rPr>
              <w:t>20</w:t>
            </w:r>
          </w:p>
        </w:tc>
        <w:tc>
          <w:tcPr>
            <w:tcW w:w="7313" w:type="dxa"/>
          </w:tcPr>
          <w:p w:rsidR="00C769C5" w:rsidRPr="00B87FA4" w:rsidRDefault="00C769C5">
            <w:pPr>
              <w:pStyle w:val="ConsPlusNormal"/>
              <w:rPr>
                <w:rFonts w:ascii="Times New Roman" w:hAnsi="Times New Roman" w:cs="Times New Roman"/>
                <w:sz w:val="24"/>
                <w:szCs w:val="24"/>
              </w:rPr>
            </w:pPr>
            <w:r w:rsidRPr="00B87FA4">
              <w:rPr>
                <w:rFonts w:ascii="Times New Roman" w:hAnsi="Times New Roman" w:cs="Times New Roman"/>
                <w:sz w:val="24"/>
                <w:szCs w:val="24"/>
              </w:rPr>
              <w:t xml:space="preserve">Критерии результативности налогового расхода </w:t>
            </w:r>
            <w:hyperlink w:anchor="P177" w:history="1">
              <w:r w:rsidRPr="00B87FA4">
                <w:rPr>
                  <w:rFonts w:ascii="Times New Roman" w:hAnsi="Times New Roman" w:cs="Times New Roman"/>
                  <w:color w:val="0000FF"/>
                  <w:sz w:val="24"/>
                  <w:szCs w:val="24"/>
                </w:rPr>
                <w:t>&lt;5&gt;</w:t>
              </w:r>
            </w:hyperlink>
          </w:p>
        </w:tc>
        <w:tc>
          <w:tcPr>
            <w:tcW w:w="1247" w:type="dxa"/>
          </w:tcPr>
          <w:p w:rsidR="00C769C5" w:rsidRPr="00B87FA4" w:rsidRDefault="00C769C5">
            <w:pPr>
              <w:pStyle w:val="ConsPlusNormal"/>
              <w:rPr>
                <w:rFonts w:ascii="Times New Roman" w:hAnsi="Times New Roman" w:cs="Times New Roman"/>
                <w:sz w:val="24"/>
                <w:szCs w:val="24"/>
              </w:rPr>
            </w:pPr>
          </w:p>
        </w:tc>
      </w:tr>
    </w:tbl>
    <w:p w:rsidR="00C769C5" w:rsidRPr="00B87FA4" w:rsidRDefault="00C769C5">
      <w:pPr>
        <w:pStyle w:val="ConsPlusNormal"/>
        <w:jc w:val="both"/>
        <w:rPr>
          <w:rFonts w:ascii="Times New Roman" w:hAnsi="Times New Roman" w:cs="Times New Roman"/>
          <w:sz w:val="24"/>
          <w:szCs w:val="24"/>
        </w:rPr>
      </w:pPr>
    </w:p>
    <w:p w:rsidR="00C769C5" w:rsidRPr="00B87FA4" w:rsidRDefault="00C769C5">
      <w:pPr>
        <w:pStyle w:val="ConsPlusNormal"/>
        <w:ind w:firstLine="540"/>
        <w:jc w:val="both"/>
        <w:rPr>
          <w:rFonts w:ascii="Times New Roman" w:hAnsi="Times New Roman" w:cs="Times New Roman"/>
          <w:sz w:val="24"/>
          <w:szCs w:val="24"/>
        </w:rPr>
      </w:pPr>
      <w:r w:rsidRPr="00B87FA4">
        <w:rPr>
          <w:rFonts w:ascii="Times New Roman" w:hAnsi="Times New Roman" w:cs="Times New Roman"/>
          <w:sz w:val="24"/>
          <w:szCs w:val="24"/>
        </w:rPr>
        <w:t>--------------------------------</w:t>
      </w:r>
    </w:p>
    <w:p w:rsidR="00C769C5" w:rsidRPr="00B87FA4" w:rsidRDefault="00C769C5">
      <w:pPr>
        <w:pStyle w:val="ConsPlusNormal"/>
        <w:spacing w:before="220"/>
        <w:ind w:firstLine="540"/>
        <w:jc w:val="both"/>
        <w:rPr>
          <w:rFonts w:ascii="Times New Roman" w:hAnsi="Times New Roman" w:cs="Times New Roman"/>
          <w:sz w:val="24"/>
          <w:szCs w:val="24"/>
        </w:rPr>
      </w:pPr>
      <w:bookmarkStart w:id="6" w:name="P173"/>
      <w:bookmarkEnd w:id="6"/>
      <w:r w:rsidRPr="00B87FA4">
        <w:rPr>
          <w:rFonts w:ascii="Times New Roman" w:hAnsi="Times New Roman" w:cs="Times New Roman"/>
          <w:sz w:val="24"/>
          <w:szCs w:val="24"/>
        </w:rPr>
        <w:t>&lt;1&gt; Указывается одно из значений: освобождение, установление пониженной налоговой ставки, уменьшение размера налога.</w:t>
      </w:r>
    </w:p>
    <w:p w:rsidR="00C769C5" w:rsidRPr="00B87FA4" w:rsidRDefault="00C769C5">
      <w:pPr>
        <w:pStyle w:val="ConsPlusNormal"/>
        <w:spacing w:before="220"/>
        <w:ind w:firstLine="540"/>
        <w:jc w:val="both"/>
        <w:rPr>
          <w:rFonts w:ascii="Times New Roman" w:hAnsi="Times New Roman" w:cs="Times New Roman"/>
          <w:sz w:val="24"/>
          <w:szCs w:val="24"/>
        </w:rPr>
      </w:pPr>
      <w:bookmarkStart w:id="7" w:name="P174"/>
      <w:bookmarkEnd w:id="7"/>
      <w:r w:rsidRPr="00B87FA4">
        <w:rPr>
          <w:rFonts w:ascii="Times New Roman" w:hAnsi="Times New Roman" w:cs="Times New Roman"/>
          <w:sz w:val="24"/>
          <w:szCs w:val="24"/>
        </w:rPr>
        <w:t>&lt;2&gt; Указывается для льготы в виде пониженной налоговой ставки.</w:t>
      </w:r>
    </w:p>
    <w:p w:rsidR="00C769C5" w:rsidRPr="00B87FA4" w:rsidRDefault="00C769C5">
      <w:pPr>
        <w:pStyle w:val="ConsPlusNormal"/>
        <w:spacing w:before="220"/>
        <w:ind w:firstLine="540"/>
        <w:jc w:val="both"/>
        <w:rPr>
          <w:rFonts w:ascii="Times New Roman" w:hAnsi="Times New Roman" w:cs="Times New Roman"/>
          <w:sz w:val="24"/>
          <w:szCs w:val="24"/>
        </w:rPr>
      </w:pPr>
      <w:bookmarkStart w:id="8" w:name="P175"/>
      <w:bookmarkEnd w:id="8"/>
      <w:r w:rsidRPr="00B87FA4">
        <w:rPr>
          <w:rFonts w:ascii="Times New Roman" w:hAnsi="Times New Roman" w:cs="Times New Roman"/>
          <w:sz w:val="24"/>
          <w:szCs w:val="24"/>
        </w:rPr>
        <w:t>&lt;3&gt; Указывается одно из значений: социальные налоговые расходы (способствуют снижению налогового бремени населения, направлены на создание благоприятных условий для оказания услуг в социальной сфере, повышения их качества и доступности), стимулирующие налоговые расходы (направлены на развитие предпринимательской, инвестиционной, инновационной деятельности, и последующий рост поступлений в бюджет), технические налоговые расходы (устраняют встречные потоки бюджетных средств).</w:t>
      </w:r>
    </w:p>
    <w:p w:rsidR="00C769C5" w:rsidRPr="00B87FA4" w:rsidRDefault="00C769C5">
      <w:pPr>
        <w:pStyle w:val="ConsPlusNormal"/>
        <w:spacing w:before="220"/>
        <w:ind w:firstLine="540"/>
        <w:jc w:val="both"/>
        <w:rPr>
          <w:rFonts w:ascii="Times New Roman" w:hAnsi="Times New Roman" w:cs="Times New Roman"/>
          <w:sz w:val="24"/>
          <w:szCs w:val="24"/>
        </w:rPr>
      </w:pPr>
      <w:bookmarkStart w:id="9" w:name="P176"/>
      <w:bookmarkEnd w:id="9"/>
      <w:r w:rsidRPr="00B87FA4">
        <w:rPr>
          <w:rFonts w:ascii="Times New Roman" w:hAnsi="Times New Roman" w:cs="Times New Roman"/>
          <w:sz w:val="24"/>
          <w:szCs w:val="24"/>
        </w:rPr>
        <w:t xml:space="preserve">&lt;4&gt; Указываются обязательные критерии (соответствие налогового расхода целям муниципальных программ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структурным элементам муниципальных программ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и (или) целям социально-экономической политики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не относящимся к муниципальным программам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востребованность налоговой льготы плательщиками), а также иные критерии в случае их установления куратором налогового расхода.</w:t>
      </w:r>
    </w:p>
    <w:p w:rsidR="00C769C5" w:rsidRPr="00B87FA4" w:rsidRDefault="00C769C5">
      <w:pPr>
        <w:pStyle w:val="ConsPlusNormal"/>
        <w:spacing w:before="220"/>
        <w:ind w:firstLine="540"/>
        <w:jc w:val="both"/>
        <w:rPr>
          <w:rFonts w:ascii="Times New Roman" w:hAnsi="Times New Roman" w:cs="Times New Roman"/>
          <w:sz w:val="24"/>
          <w:szCs w:val="24"/>
        </w:rPr>
      </w:pPr>
      <w:bookmarkStart w:id="10" w:name="P177"/>
      <w:bookmarkEnd w:id="10"/>
      <w:r w:rsidRPr="00B87FA4">
        <w:rPr>
          <w:rFonts w:ascii="Times New Roman" w:hAnsi="Times New Roman" w:cs="Times New Roman"/>
          <w:sz w:val="24"/>
          <w:szCs w:val="24"/>
        </w:rPr>
        <w:t xml:space="preserve">&lt;5&gt; Указывается обязательный критерий (показатели (индикаторы) достижения целей муниципальных программ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и (или) целей социально-экономической политики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не относящихся к муниципальным программам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либо </w:t>
      </w:r>
      <w:r w:rsidRPr="00B87FA4">
        <w:rPr>
          <w:rFonts w:ascii="Times New Roman" w:hAnsi="Times New Roman" w:cs="Times New Roman"/>
          <w:sz w:val="24"/>
          <w:szCs w:val="24"/>
        </w:rPr>
        <w:lastRenderedPageBreak/>
        <w:t xml:space="preserve">иные показатели (индикаторы), на значение которых оказывает влияние налоговый расход), а также дополнительный критерий для стимулирующих налоговых расходов (наличие положительного прироста фактических и (или) планируемых налоговых и неналоговых поступлений в бюджет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в результате применения налоговой льготы).</w:t>
      </w:r>
    </w:p>
    <w:p w:rsidR="00C769C5" w:rsidRPr="00B87FA4" w:rsidRDefault="00C769C5">
      <w:pPr>
        <w:pStyle w:val="ConsPlusNormal"/>
        <w:jc w:val="both"/>
        <w:rPr>
          <w:rFonts w:ascii="Times New Roman" w:hAnsi="Times New Roman" w:cs="Times New Roman"/>
          <w:sz w:val="24"/>
          <w:szCs w:val="24"/>
        </w:rPr>
      </w:pPr>
    </w:p>
    <w:p w:rsidR="002330C1" w:rsidRDefault="002330C1">
      <w:pPr>
        <w:pStyle w:val="ConsPlusNormal"/>
        <w:jc w:val="right"/>
        <w:rPr>
          <w:rFonts w:ascii="Times New Roman" w:hAnsi="Times New Roman" w:cs="Times New Roman"/>
          <w:sz w:val="24"/>
          <w:szCs w:val="24"/>
        </w:rPr>
      </w:pPr>
    </w:p>
    <w:p w:rsidR="002330C1" w:rsidRDefault="002330C1">
      <w:pPr>
        <w:pStyle w:val="ConsPlusNormal"/>
        <w:jc w:val="right"/>
        <w:rPr>
          <w:rFonts w:ascii="Times New Roman" w:hAnsi="Times New Roman" w:cs="Times New Roman"/>
          <w:sz w:val="24"/>
          <w:szCs w:val="24"/>
        </w:rPr>
      </w:pPr>
    </w:p>
    <w:p w:rsidR="002330C1" w:rsidRDefault="002330C1">
      <w:pPr>
        <w:pStyle w:val="ConsPlusNormal"/>
        <w:jc w:val="right"/>
        <w:rPr>
          <w:rFonts w:ascii="Times New Roman" w:hAnsi="Times New Roman" w:cs="Times New Roman"/>
          <w:sz w:val="24"/>
          <w:szCs w:val="24"/>
        </w:rPr>
      </w:pPr>
    </w:p>
    <w:p w:rsidR="00C769C5" w:rsidRPr="00B87FA4" w:rsidRDefault="00C769C5">
      <w:pPr>
        <w:pStyle w:val="ConsPlusNormal"/>
        <w:jc w:val="right"/>
        <w:rPr>
          <w:rFonts w:ascii="Times New Roman" w:hAnsi="Times New Roman" w:cs="Times New Roman"/>
          <w:sz w:val="24"/>
          <w:szCs w:val="24"/>
        </w:rPr>
      </w:pPr>
      <w:r w:rsidRPr="00B87FA4">
        <w:rPr>
          <w:rFonts w:ascii="Times New Roman" w:hAnsi="Times New Roman" w:cs="Times New Roman"/>
          <w:sz w:val="24"/>
          <w:szCs w:val="24"/>
        </w:rPr>
        <w:t>СОГЛАСОВАНО</w:t>
      </w:r>
    </w:p>
    <w:p w:rsidR="00C769C5" w:rsidRPr="00B87FA4" w:rsidRDefault="00C769C5">
      <w:pPr>
        <w:pStyle w:val="ConsPlusNormal"/>
        <w:jc w:val="right"/>
        <w:rPr>
          <w:rFonts w:ascii="Times New Roman" w:hAnsi="Times New Roman" w:cs="Times New Roman"/>
          <w:sz w:val="24"/>
          <w:szCs w:val="24"/>
        </w:rPr>
      </w:pPr>
      <w:r w:rsidRPr="00B87FA4">
        <w:rPr>
          <w:rFonts w:ascii="Times New Roman" w:hAnsi="Times New Roman" w:cs="Times New Roman"/>
          <w:sz w:val="24"/>
          <w:szCs w:val="24"/>
        </w:rPr>
        <w:t xml:space="preserve">Заместитель Главы </w:t>
      </w:r>
      <w:r w:rsidR="00802E5E">
        <w:rPr>
          <w:rFonts w:ascii="Times New Roman" w:hAnsi="Times New Roman" w:cs="Times New Roman"/>
          <w:sz w:val="24"/>
          <w:szCs w:val="24"/>
        </w:rPr>
        <w:t>округа</w:t>
      </w:r>
      <w:r w:rsidRPr="00B87FA4">
        <w:rPr>
          <w:rFonts w:ascii="Times New Roman" w:hAnsi="Times New Roman" w:cs="Times New Roman"/>
          <w:sz w:val="24"/>
          <w:szCs w:val="24"/>
        </w:rPr>
        <w:t xml:space="preserve"> -</w:t>
      </w:r>
    </w:p>
    <w:p w:rsidR="00C769C5" w:rsidRPr="00B87FA4" w:rsidRDefault="00C769C5" w:rsidP="00802E5E">
      <w:pPr>
        <w:pStyle w:val="ConsPlusNormal"/>
        <w:jc w:val="right"/>
        <w:rPr>
          <w:rFonts w:ascii="Times New Roman" w:hAnsi="Times New Roman" w:cs="Times New Roman"/>
          <w:sz w:val="24"/>
          <w:szCs w:val="24"/>
        </w:rPr>
      </w:pPr>
      <w:r w:rsidRPr="00B87FA4">
        <w:rPr>
          <w:rFonts w:ascii="Times New Roman" w:hAnsi="Times New Roman" w:cs="Times New Roman"/>
          <w:sz w:val="24"/>
          <w:szCs w:val="24"/>
        </w:rPr>
        <w:t xml:space="preserve">руководитель </w:t>
      </w:r>
      <w:r w:rsidR="00802E5E">
        <w:rPr>
          <w:rFonts w:ascii="Times New Roman" w:hAnsi="Times New Roman" w:cs="Times New Roman"/>
          <w:sz w:val="24"/>
          <w:szCs w:val="24"/>
        </w:rPr>
        <w:t>ФЭУ</w:t>
      </w:r>
    </w:p>
    <w:p w:rsidR="00C769C5" w:rsidRPr="00B87FA4" w:rsidRDefault="00C769C5">
      <w:pPr>
        <w:pStyle w:val="ConsPlusNormal"/>
        <w:jc w:val="right"/>
        <w:rPr>
          <w:rFonts w:ascii="Times New Roman" w:hAnsi="Times New Roman" w:cs="Times New Roman"/>
          <w:sz w:val="24"/>
          <w:szCs w:val="24"/>
        </w:rPr>
      </w:pPr>
      <w:r w:rsidRPr="00B87FA4">
        <w:rPr>
          <w:rFonts w:ascii="Times New Roman" w:hAnsi="Times New Roman" w:cs="Times New Roman"/>
          <w:sz w:val="24"/>
          <w:szCs w:val="24"/>
        </w:rPr>
        <w:t>_______________ И.О. Фамилия</w:t>
      </w:r>
    </w:p>
    <w:p w:rsidR="00C769C5" w:rsidRPr="00B87FA4" w:rsidRDefault="00C769C5">
      <w:pPr>
        <w:pStyle w:val="ConsPlusNormal"/>
        <w:jc w:val="both"/>
        <w:rPr>
          <w:rFonts w:ascii="Times New Roman" w:hAnsi="Times New Roman" w:cs="Times New Roman"/>
          <w:sz w:val="24"/>
          <w:szCs w:val="24"/>
        </w:rPr>
      </w:pPr>
    </w:p>
    <w:p w:rsidR="00C769C5" w:rsidRPr="00B87FA4" w:rsidRDefault="00C769C5">
      <w:pPr>
        <w:pStyle w:val="ConsPlusNormal"/>
        <w:jc w:val="both"/>
        <w:rPr>
          <w:rFonts w:ascii="Times New Roman" w:hAnsi="Times New Roman" w:cs="Times New Roman"/>
          <w:sz w:val="24"/>
          <w:szCs w:val="24"/>
        </w:rPr>
      </w:pPr>
    </w:p>
    <w:p w:rsidR="00C769C5" w:rsidRPr="00B87FA4" w:rsidRDefault="00C769C5">
      <w:pPr>
        <w:pStyle w:val="ConsPlusNormal"/>
        <w:jc w:val="both"/>
        <w:rPr>
          <w:rFonts w:ascii="Times New Roman" w:hAnsi="Times New Roman" w:cs="Times New Roman"/>
          <w:sz w:val="24"/>
          <w:szCs w:val="24"/>
        </w:rPr>
      </w:pPr>
    </w:p>
    <w:p w:rsidR="00C769C5" w:rsidRPr="00B87FA4" w:rsidRDefault="00C769C5">
      <w:pPr>
        <w:pStyle w:val="ConsPlusNormal"/>
        <w:jc w:val="both"/>
        <w:rPr>
          <w:rFonts w:ascii="Times New Roman" w:hAnsi="Times New Roman" w:cs="Times New Roman"/>
          <w:sz w:val="24"/>
          <w:szCs w:val="24"/>
        </w:rPr>
      </w:pPr>
    </w:p>
    <w:p w:rsidR="00C769C5" w:rsidRPr="00B87FA4" w:rsidRDefault="00C769C5">
      <w:pPr>
        <w:pStyle w:val="ConsPlusNormal"/>
        <w:jc w:val="both"/>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FC5694" w:rsidRDefault="00FC5694">
      <w:pPr>
        <w:pStyle w:val="ConsPlusNormal"/>
        <w:jc w:val="right"/>
        <w:outlineLvl w:val="1"/>
        <w:rPr>
          <w:rFonts w:ascii="Times New Roman" w:hAnsi="Times New Roman" w:cs="Times New Roman"/>
          <w:sz w:val="24"/>
          <w:szCs w:val="24"/>
        </w:rPr>
      </w:pPr>
    </w:p>
    <w:p w:rsidR="00FC5694" w:rsidRDefault="00FC5694">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C769C5" w:rsidRPr="00B87FA4" w:rsidRDefault="00C769C5">
      <w:pPr>
        <w:pStyle w:val="ConsPlusNormal"/>
        <w:jc w:val="right"/>
        <w:outlineLvl w:val="1"/>
        <w:rPr>
          <w:rFonts w:ascii="Times New Roman" w:hAnsi="Times New Roman" w:cs="Times New Roman"/>
          <w:sz w:val="24"/>
          <w:szCs w:val="24"/>
        </w:rPr>
      </w:pPr>
      <w:r w:rsidRPr="00B87FA4">
        <w:rPr>
          <w:rFonts w:ascii="Times New Roman" w:hAnsi="Times New Roman" w:cs="Times New Roman"/>
          <w:sz w:val="24"/>
          <w:szCs w:val="24"/>
        </w:rPr>
        <w:lastRenderedPageBreak/>
        <w:t>Приложение 2</w:t>
      </w:r>
    </w:p>
    <w:p w:rsidR="00C769C5" w:rsidRPr="00B87FA4" w:rsidRDefault="00C769C5">
      <w:pPr>
        <w:pStyle w:val="ConsPlusNormal"/>
        <w:jc w:val="right"/>
        <w:rPr>
          <w:rFonts w:ascii="Times New Roman" w:hAnsi="Times New Roman" w:cs="Times New Roman"/>
          <w:sz w:val="24"/>
          <w:szCs w:val="24"/>
        </w:rPr>
      </w:pPr>
      <w:r w:rsidRPr="00B87FA4">
        <w:rPr>
          <w:rFonts w:ascii="Times New Roman" w:hAnsi="Times New Roman" w:cs="Times New Roman"/>
          <w:sz w:val="24"/>
          <w:szCs w:val="24"/>
        </w:rPr>
        <w:t>к Порядку</w:t>
      </w:r>
      <w:r w:rsidR="00FC5694">
        <w:rPr>
          <w:rFonts w:ascii="Times New Roman" w:hAnsi="Times New Roman" w:cs="Times New Roman"/>
          <w:sz w:val="24"/>
          <w:szCs w:val="24"/>
        </w:rPr>
        <w:t xml:space="preserve"> </w:t>
      </w:r>
      <w:r w:rsidRPr="00B87FA4">
        <w:rPr>
          <w:rFonts w:ascii="Times New Roman" w:hAnsi="Times New Roman" w:cs="Times New Roman"/>
          <w:sz w:val="24"/>
          <w:szCs w:val="24"/>
        </w:rPr>
        <w:t>формирования перечня</w:t>
      </w:r>
    </w:p>
    <w:p w:rsidR="00C769C5" w:rsidRPr="00B87FA4" w:rsidRDefault="00C769C5">
      <w:pPr>
        <w:pStyle w:val="ConsPlusNormal"/>
        <w:jc w:val="right"/>
        <w:rPr>
          <w:rFonts w:ascii="Times New Roman" w:hAnsi="Times New Roman" w:cs="Times New Roman"/>
          <w:sz w:val="24"/>
          <w:szCs w:val="24"/>
        </w:rPr>
      </w:pPr>
      <w:r w:rsidRPr="00B87FA4">
        <w:rPr>
          <w:rFonts w:ascii="Times New Roman" w:hAnsi="Times New Roman" w:cs="Times New Roman"/>
          <w:sz w:val="24"/>
          <w:szCs w:val="24"/>
        </w:rPr>
        <w:t>налоговых расходов</w:t>
      </w:r>
    </w:p>
    <w:p w:rsidR="00C769C5" w:rsidRPr="00B87FA4" w:rsidRDefault="00643660">
      <w:pPr>
        <w:pStyle w:val="ConsPlusNormal"/>
        <w:jc w:val="right"/>
        <w:rPr>
          <w:rFonts w:ascii="Times New Roman" w:hAnsi="Times New Roman" w:cs="Times New Roman"/>
          <w:sz w:val="24"/>
          <w:szCs w:val="24"/>
        </w:rPr>
      </w:pPr>
      <w:r w:rsidRPr="00B87FA4">
        <w:rPr>
          <w:rFonts w:ascii="Times New Roman" w:hAnsi="Times New Roman" w:cs="Times New Roman"/>
          <w:sz w:val="24"/>
          <w:szCs w:val="24"/>
        </w:rPr>
        <w:t>Шарыповского муниципального округа</w:t>
      </w:r>
    </w:p>
    <w:p w:rsidR="00C769C5" w:rsidRPr="00B87FA4" w:rsidRDefault="00C769C5">
      <w:pPr>
        <w:pStyle w:val="ConsPlusNormal"/>
        <w:jc w:val="both"/>
        <w:rPr>
          <w:rFonts w:ascii="Times New Roman" w:hAnsi="Times New Roman" w:cs="Times New Roman"/>
          <w:sz w:val="24"/>
          <w:szCs w:val="24"/>
        </w:rPr>
      </w:pPr>
    </w:p>
    <w:p w:rsidR="002B7203" w:rsidRDefault="002B7203">
      <w:pPr>
        <w:pStyle w:val="ConsPlusTitle"/>
        <w:jc w:val="center"/>
        <w:rPr>
          <w:rFonts w:ascii="Times New Roman" w:hAnsi="Times New Roman" w:cs="Times New Roman"/>
          <w:sz w:val="24"/>
          <w:szCs w:val="24"/>
        </w:rPr>
      </w:pPr>
      <w:bookmarkStart w:id="11" w:name="P196"/>
      <w:bookmarkEnd w:id="11"/>
    </w:p>
    <w:p w:rsidR="002B7203" w:rsidRDefault="002B7203">
      <w:pPr>
        <w:pStyle w:val="ConsPlusTitle"/>
        <w:jc w:val="center"/>
        <w:rPr>
          <w:rFonts w:ascii="Times New Roman" w:hAnsi="Times New Roman" w:cs="Times New Roman"/>
          <w:sz w:val="24"/>
          <w:szCs w:val="24"/>
        </w:rPr>
      </w:pPr>
    </w:p>
    <w:p w:rsidR="002B7203" w:rsidRDefault="002B7203">
      <w:pPr>
        <w:pStyle w:val="ConsPlusTitle"/>
        <w:jc w:val="center"/>
        <w:rPr>
          <w:rFonts w:ascii="Times New Roman" w:hAnsi="Times New Roman" w:cs="Times New Roman"/>
          <w:sz w:val="24"/>
          <w:szCs w:val="24"/>
        </w:rPr>
      </w:pPr>
    </w:p>
    <w:p w:rsidR="00C769C5" w:rsidRPr="00B87FA4" w:rsidRDefault="00C769C5">
      <w:pPr>
        <w:pStyle w:val="ConsPlusTitle"/>
        <w:jc w:val="center"/>
        <w:rPr>
          <w:rFonts w:ascii="Times New Roman" w:hAnsi="Times New Roman" w:cs="Times New Roman"/>
          <w:sz w:val="24"/>
          <w:szCs w:val="24"/>
        </w:rPr>
      </w:pPr>
      <w:r w:rsidRPr="00B87FA4">
        <w:rPr>
          <w:rFonts w:ascii="Times New Roman" w:hAnsi="Times New Roman" w:cs="Times New Roman"/>
          <w:sz w:val="24"/>
          <w:szCs w:val="24"/>
        </w:rPr>
        <w:t>СОСТАВ</w:t>
      </w:r>
    </w:p>
    <w:p w:rsidR="00C769C5" w:rsidRPr="00B87FA4" w:rsidRDefault="00C769C5">
      <w:pPr>
        <w:pStyle w:val="ConsPlusTitle"/>
        <w:jc w:val="center"/>
        <w:rPr>
          <w:rFonts w:ascii="Times New Roman" w:hAnsi="Times New Roman" w:cs="Times New Roman"/>
          <w:sz w:val="24"/>
          <w:szCs w:val="24"/>
        </w:rPr>
      </w:pPr>
      <w:r w:rsidRPr="00B87FA4">
        <w:rPr>
          <w:rFonts w:ascii="Times New Roman" w:hAnsi="Times New Roman" w:cs="Times New Roman"/>
          <w:sz w:val="24"/>
          <w:szCs w:val="24"/>
        </w:rPr>
        <w:t xml:space="preserve">ПОКАЗАТЕЛЕЙ ПЕРЕЧНЯ НАЛОГОВЫХ РАСХОДОВ </w:t>
      </w:r>
      <w:r w:rsidR="00643660" w:rsidRPr="00B87FA4">
        <w:rPr>
          <w:rFonts w:ascii="Times New Roman" w:hAnsi="Times New Roman" w:cs="Times New Roman"/>
          <w:sz w:val="24"/>
          <w:szCs w:val="24"/>
        </w:rPr>
        <w:t>ШАРЫПОВСКОГО МУНИЦИПАЛЬНОГО ОКРУГА</w:t>
      </w:r>
    </w:p>
    <w:p w:rsidR="00C769C5" w:rsidRPr="00B87FA4" w:rsidRDefault="00C769C5">
      <w:pPr>
        <w:pStyle w:val="ConsPlusNormal"/>
        <w:jc w:val="both"/>
        <w:rPr>
          <w:rFonts w:ascii="Times New Roman" w:hAnsi="Times New Roman" w:cs="Times New Roman"/>
          <w:sz w:val="24"/>
          <w:szCs w:val="24"/>
        </w:rPr>
      </w:pPr>
    </w:p>
    <w:p w:rsidR="00C769C5" w:rsidRPr="00B87FA4" w:rsidRDefault="00C769C5">
      <w:pPr>
        <w:pStyle w:val="ConsPlusNormal"/>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1. Наименование муниципальной программы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и (или) направления деятельности, не относящегося к муниципальным программам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для достижения целей которых предоставлена льгота.</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2. Наименование налога, по которому предусматривается льгота.</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3. Наименование льготы.</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4. Вид льготы.</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5. Целевая категория налогового расхода.</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6. Цели предоставления льготы.</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7. Реквизиты муниципального правового акта с указанием структурной единицы, в соответствии с которым предусматривается льгота.</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8. Целевая категория плательщиков, которым предусматривается льгота.</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9. Условия предоставления льготы.</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10. Размер налоговой ставки, в пределах которой предоставляется льгота.</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11. Дата вступления в силу положений муниципального правового акта, устанавливающего льготу.</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12. Дата начала </w:t>
      </w:r>
      <w:proofErr w:type="gramStart"/>
      <w:r w:rsidRPr="00B87FA4">
        <w:rPr>
          <w:rFonts w:ascii="Times New Roman" w:hAnsi="Times New Roman" w:cs="Times New Roman"/>
          <w:sz w:val="24"/>
          <w:szCs w:val="24"/>
        </w:rPr>
        <w:t>действия</w:t>
      </w:r>
      <w:proofErr w:type="gramEnd"/>
      <w:r w:rsidRPr="00B87FA4">
        <w:rPr>
          <w:rFonts w:ascii="Times New Roman" w:hAnsi="Times New Roman" w:cs="Times New Roman"/>
          <w:sz w:val="24"/>
          <w:szCs w:val="24"/>
        </w:rPr>
        <w:t xml:space="preserve"> предоставленного муниципальным правовым актом права на льготу.</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13. Дата прекращения действия льготы.</w:t>
      </w:r>
    </w:p>
    <w:p w:rsidR="00C769C5" w:rsidRPr="00B87FA4" w:rsidRDefault="00C769C5">
      <w:pPr>
        <w:pStyle w:val="ConsPlusNormal"/>
        <w:jc w:val="both"/>
        <w:rPr>
          <w:rFonts w:ascii="Times New Roman" w:hAnsi="Times New Roman" w:cs="Times New Roman"/>
          <w:sz w:val="24"/>
          <w:szCs w:val="24"/>
        </w:rPr>
      </w:pPr>
    </w:p>
    <w:p w:rsidR="00C769C5" w:rsidRPr="00B87FA4" w:rsidRDefault="00C769C5">
      <w:pPr>
        <w:pStyle w:val="ConsPlusNormal"/>
        <w:jc w:val="both"/>
        <w:rPr>
          <w:rFonts w:ascii="Times New Roman" w:hAnsi="Times New Roman" w:cs="Times New Roman"/>
          <w:sz w:val="24"/>
          <w:szCs w:val="24"/>
        </w:rPr>
      </w:pPr>
    </w:p>
    <w:p w:rsidR="00C769C5" w:rsidRPr="00B87FA4" w:rsidRDefault="00C769C5">
      <w:pPr>
        <w:pStyle w:val="ConsPlusNormal"/>
        <w:jc w:val="both"/>
        <w:rPr>
          <w:rFonts w:ascii="Times New Roman" w:hAnsi="Times New Roman" w:cs="Times New Roman"/>
          <w:sz w:val="24"/>
          <w:szCs w:val="24"/>
        </w:rPr>
      </w:pPr>
    </w:p>
    <w:p w:rsidR="00C769C5" w:rsidRPr="00B87FA4" w:rsidRDefault="00C769C5">
      <w:pPr>
        <w:pStyle w:val="ConsPlusNormal"/>
        <w:jc w:val="both"/>
        <w:rPr>
          <w:rFonts w:ascii="Times New Roman" w:hAnsi="Times New Roman" w:cs="Times New Roman"/>
          <w:sz w:val="24"/>
          <w:szCs w:val="24"/>
        </w:rPr>
      </w:pPr>
    </w:p>
    <w:p w:rsidR="00C769C5" w:rsidRPr="00B87FA4" w:rsidRDefault="00C769C5">
      <w:pPr>
        <w:pStyle w:val="ConsPlusNormal"/>
        <w:jc w:val="both"/>
        <w:rPr>
          <w:rFonts w:ascii="Times New Roman" w:hAnsi="Times New Roman" w:cs="Times New Roman"/>
          <w:sz w:val="24"/>
          <w:szCs w:val="24"/>
        </w:rPr>
      </w:pPr>
    </w:p>
    <w:p w:rsidR="002330C1" w:rsidRDefault="002330C1">
      <w:pPr>
        <w:pStyle w:val="ConsPlusNormal"/>
        <w:jc w:val="right"/>
        <w:outlineLvl w:val="0"/>
        <w:rPr>
          <w:rFonts w:ascii="Times New Roman" w:hAnsi="Times New Roman" w:cs="Times New Roman"/>
          <w:sz w:val="24"/>
          <w:szCs w:val="24"/>
        </w:rPr>
      </w:pPr>
    </w:p>
    <w:p w:rsidR="00FC5694" w:rsidRDefault="00FC5694">
      <w:pPr>
        <w:pStyle w:val="ConsPlusNormal"/>
        <w:jc w:val="right"/>
        <w:outlineLvl w:val="0"/>
        <w:rPr>
          <w:rFonts w:ascii="Times New Roman" w:hAnsi="Times New Roman" w:cs="Times New Roman"/>
          <w:sz w:val="24"/>
          <w:szCs w:val="24"/>
        </w:rPr>
      </w:pPr>
    </w:p>
    <w:p w:rsidR="002330C1" w:rsidRDefault="002330C1">
      <w:pPr>
        <w:pStyle w:val="ConsPlusNormal"/>
        <w:jc w:val="right"/>
        <w:outlineLvl w:val="0"/>
        <w:rPr>
          <w:rFonts w:ascii="Times New Roman" w:hAnsi="Times New Roman" w:cs="Times New Roman"/>
          <w:sz w:val="24"/>
          <w:szCs w:val="24"/>
        </w:rPr>
      </w:pPr>
    </w:p>
    <w:p w:rsidR="002330C1" w:rsidRDefault="002330C1">
      <w:pPr>
        <w:pStyle w:val="ConsPlusNormal"/>
        <w:jc w:val="right"/>
        <w:outlineLvl w:val="0"/>
        <w:rPr>
          <w:rFonts w:ascii="Times New Roman" w:hAnsi="Times New Roman" w:cs="Times New Roman"/>
          <w:sz w:val="24"/>
          <w:szCs w:val="24"/>
        </w:rPr>
      </w:pPr>
    </w:p>
    <w:p w:rsidR="002330C1" w:rsidRDefault="002330C1">
      <w:pPr>
        <w:pStyle w:val="ConsPlusNormal"/>
        <w:jc w:val="right"/>
        <w:outlineLvl w:val="0"/>
        <w:rPr>
          <w:rFonts w:ascii="Times New Roman" w:hAnsi="Times New Roman" w:cs="Times New Roman"/>
          <w:sz w:val="24"/>
          <w:szCs w:val="24"/>
        </w:rPr>
      </w:pPr>
    </w:p>
    <w:p w:rsidR="002330C1" w:rsidRDefault="002330C1">
      <w:pPr>
        <w:pStyle w:val="ConsPlusNormal"/>
        <w:jc w:val="right"/>
        <w:outlineLvl w:val="0"/>
        <w:rPr>
          <w:rFonts w:ascii="Times New Roman" w:hAnsi="Times New Roman" w:cs="Times New Roman"/>
          <w:sz w:val="24"/>
          <w:szCs w:val="24"/>
        </w:rPr>
      </w:pPr>
    </w:p>
    <w:p w:rsidR="002330C1" w:rsidRDefault="002330C1">
      <w:pPr>
        <w:pStyle w:val="ConsPlusNormal"/>
        <w:jc w:val="right"/>
        <w:outlineLvl w:val="0"/>
        <w:rPr>
          <w:rFonts w:ascii="Times New Roman" w:hAnsi="Times New Roman" w:cs="Times New Roman"/>
          <w:sz w:val="24"/>
          <w:szCs w:val="24"/>
        </w:rPr>
      </w:pPr>
    </w:p>
    <w:p w:rsidR="00C769C5" w:rsidRPr="00B87FA4" w:rsidRDefault="00C769C5">
      <w:pPr>
        <w:pStyle w:val="ConsPlusNormal"/>
        <w:jc w:val="right"/>
        <w:outlineLvl w:val="0"/>
        <w:rPr>
          <w:rFonts w:ascii="Times New Roman" w:hAnsi="Times New Roman" w:cs="Times New Roman"/>
          <w:sz w:val="24"/>
          <w:szCs w:val="24"/>
        </w:rPr>
      </w:pPr>
      <w:r w:rsidRPr="00B87FA4">
        <w:rPr>
          <w:rFonts w:ascii="Times New Roman" w:hAnsi="Times New Roman" w:cs="Times New Roman"/>
          <w:sz w:val="24"/>
          <w:szCs w:val="24"/>
        </w:rPr>
        <w:lastRenderedPageBreak/>
        <w:t>Приложение 2</w:t>
      </w:r>
    </w:p>
    <w:p w:rsidR="00C769C5" w:rsidRPr="00B87FA4" w:rsidRDefault="00C769C5">
      <w:pPr>
        <w:pStyle w:val="ConsPlusNormal"/>
        <w:jc w:val="right"/>
        <w:rPr>
          <w:rFonts w:ascii="Times New Roman" w:hAnsi="Times New Roman" w:cs="Times New Roman"/>
          <w:sz w:val="24"/>
          <w:szCs w:val="24"/>
        </w:rPr>
      </w:pPr>
      <w:r w:rsidRPr="00B87FA4">
        <w:rPr>
          <w:rFonts w:ascii="Times New Roman" w:hAnsi="Times New Roman" w:cs="Times New Roman"/>
          <w:sz w:val="24"/>
          <w:szCs w:val="24"/>
        </w:rPr>
        <w:t>к Постановлению</w:t>
      </w:r>
      <w:r w:rsidR="00FC5694">
        <w:rPr>
          <w:rFonts w:ascii="Times New Roman" w:hAnsi="Times New Roman" w:cs="Times New Roman"/>
          <w:sz w:val="24"/>
          <w:szCs w:val="24"/>
        </w:rPr>
        <w:t xml:space="preserve"> администрации</w:t>
      </w:r>
    </w:p>
    <w:p w:rsidR="00802E5E" w:rsidRDefault="00802E5E">
      <w:pPr>
        <w:pStyle w:val="ConsPlusNormal"/>
        <w:jc w:val="right"/>
        <w:rPr>
          <w:rFonts w:ascii="Times New Roman" w:hAnsi="Times New Roman" w:cs="Times New Roman"/>
          <w:sz w:val="24"/>
          <w:szCs w:val="24"/>
        </w:rPr>
      </w:pPr>
      <w:r w:rsidRPr="00B87FA4">
        <w:rPr>
          <w:rFonts w:ascii="Times New Roman" w:hAnsi="Times New Roman" w:cs="Times New Roman"/>
          <w:sz w:val="24"/>
          <w:szCs w:val="24"/>
        </w:rPr>
        <w:t xml:space="preserve">Шарыповского муниципального округа </w:t>
      </w:r>
    </w:p>
    <w:p w:rsidR="00C769C5" w:rsidRPr="00B87FA4" w:rsidRDefault="00C769C5">
      <w:pPr>
        <w:pStyle w:val="ConsPlusNormal"/>
        <w:jc w:val="right"/>
        <w:rPr>
          <w:rFonts w:ascii="Times New Roman" w:hAnsi="Times New Roman" w:cs="Times New Roman"/>
          <w:sz w:val="24"/>
          <w:szCs w:val="24"/>
        </w:rPr>
      </w:pPr>
      <w:r w:rsidRPr="00B87FA4">
        <w:rPr>
          <w:rFonts w:ascii="Times New Roman" w:hAnsi="Times New Roman" w:cs="Times New Roman"/>
          <w:sz w:val="24"/>
          <w:szCs w:val="24"/>
        </w:rPr>
        <w:t xml:space="preserve">от </w:t>
      </w:r>
      <w:r w:rsidR="00802E5E">
        <w:rPr>
          <w:rFonts w:ascii="Times New Roman" w:hAnsi="Times New Roman" w:cs="Times New Roman"/>
          <w:sz w:val="24"/>
          <w:szCs w:val="24"/>
        </w:rPr>
        <w:t>_</w:t>
      </w:r>
      <w:r w:rsidR="004374BD">
        <w:rPr>
          <w:rFonts w:ascii="Times New Roman" w:hAnsi="Times New Roman" w:cs="Times New Roman"/>
          <w:sz w:val="24"/>
          <w:szCs w:val="24"/>
        </w:rPr>
        <w:t>__________________</w:t>
      </w:r>
      <w:r w:rsidR="00802E5E">
        <w:rPr>
          <w:rFonts w:ascii="Times New Roman" w:hAnsi="Times New Roman" w:cs="Times New Roman"/>
          <w:sz w:val="24"/>
          <w:szCs w:val="24"/>
        </w:rPr>
        <w:t>__</w:t>
      </w:r>
      <w:r w:rsidRPr="00B87FA4">
        <w:rPr>
          <w:rFonts w:ascii="Times New Roman" w:hAnsi="Times New Roman" w:cs="Times New Roman"/>
          <w:sz w:val="24"/>
          <w:szCs w:val="24"/>
        </w:rPr>
        <w:t xml:space="preserve"> г. </w:t>
      </w:r>
      <w:r w:rsidR="00802E5E">
        <w:rPr>
          <w:rFonts w:ascii="Times New Roman" w:hAnsi="Times New Roman" w:cs="Times New Roman"/>
          <w:sz w:val="24"/>
          <w:szCs w:val="24"/>
        </w:rPr>
        <w:t>№</w:t>
      </w:r>
      <w:r w:rsidRPr="00B87FA4">
        <w:rPr>
          <w:rFonts w:ascii="Times New Roman" w:hAnsi="Times New Roman" w:cs="Times New Roman"/>
          <w:sz w:val="24"/>
          <w:szCs w:val="24"/>
        </w:rPr>
        <w:t xml:space="preserve"> </w:t>
      </w:r>
      <w:r w:rsidR="004374BD">
        <w:rPr>
          <w:rFonts w:ascii="Times New Roman" w:hAnsi="Times New Roman" w:cs="Times New Roman"/>
          <w:sz w:val="24"/>
          <w:szCs w:val="24"/>
        </w:rPr>
        <w:t>______</w:t>
      </w:r>
    </w:p>
    <w:p w:rsidR="00C769C5" w:rsidRPr="00B87FA4" w:rsidRDefault="00C769C5">
      <w:pPr>
        <w:pStyle w:val="ConsPlusNormal"/>
        <w:jc w:val="both"/>
        <w:rPr>
          <w:rFonts w:ascii="Times New Roman" w:hAnsi="Times New Roman" w:cs="Times New Roman"/>
          <w:sz w:val="24"/>
          <w:szCs w:val="24"/>
        </w:rPr>
      </w:pPr>
    </w:p>
    <w:p w:rsidR="007F4221" w:rsidRDefault="007F4221">
      <w:pPr>
        <w:pStyle w:val="ConsPlusTitle"/>
        <w:jc w:val="center"/>
        <w:rPr>
          <w:rFonts w:ascii="Times New Roman" w:hAnsi="Times New Roman" w:cs="Times New Roman"/>
          <w:sz w:val="24"/>
          <w:szCs w:val="24"/>
        </w:rPr>
      </w:pPr>
      <w:bookmarkStart w:id="12" w:name="P222"/>
      <w:bookmarkEnd w:id="12"/>
    </w:p>
    <w:p w:rsidR="007F4221" w:rsidRDefault="007F4221">
      <w:pPr>
        <w:pStyle w:val="ConsPlusTitle"/>
        <w:jc w:val="center"/>
        <w:rPr>
          <w:rFonts w:ascii="Times New Roman" w:hAnsi="Times New Roman" w:cs="Times New Roman"/>
          <w:sz w:val="24"/>
          <w:szCs w:val="24"/>
        </w:rPr>
      </w:pPr>
    </w:p>
    <w:p w:rsidR="00C769C5" w:rsidRPr="00B87FA4" w:rsidRDefault="00C769C5">
      <w:pPr>
        <w:pStyle w:val="ConsPlusTitle"/>
        <w:jc w:val="center"/>
        <w:rPr>
          <w:rFonts w:ascii="Times New Roman" w:hAnsi="Times New Roman" w:cs="Times New Roman"/>
          <w:sz w:val="24"/>
          <w:szCs w:val="24"/>
        </w:rPr>
      </w:pPr>
      <w:r w:rsidRPr="00B87FA4">
        <w:rPr>
          <w:rFonts w:ascii="Times New Roman" w:hAnsi="Times New Roman" w:cs="Times New Roman"/>
          <w:sz w:val="24"/>
          <w:szCs w:val="24"/>
        </w:rPr>
        <w:t>ПОРЯДОК</w:t>
      </w:r>
    </w:p>
    <w:p w:rsidR="00802E5E" w:rsidRDefault="00C769C5">
      <w:pPr>
        <w:pStyle w:val="ConsPlusTitle"/>
        <w:jc w:val="center"/>
        <w:rPr>
          <w:rFonts w:ascii="Times New Roman" w:hAnsi="Times New Roman" w:cs="Times New Roman"/>
          <w:sz w:val="24"/>
          <w:szCs w:val="24"/>
        </w:rPr>
      </w:pPr>
      <w:r w:rsidRPr="00B87FA4">
        <w:rPr>
          <w:rFonts w:ascii="Times New Roman" w:hAnsi="Times New Roman" w:cs="Times New Roman"/>
          <w:sz w:val="24"/>
          <w:szCs w:val="24"/>
        </w:rPr>
        <w:t xml:space="preserve">ОЦЕНКИ НАЛОГОВЫХ РАСХОДОВ </w:t>
      </w:r>
    </w:p>
    <w:p w:rsidR="00C769C5" w:rsidRPr="00B87FA4" w:rsidRDefault="00643660">
      <w:pPr>
        <w:pStyle w:val="ConsPlusTitle"/>
        <w:jc w:val="center"/>
        <w:rPr>
          <w:rFonts w:ascii="Times New Roman" w:hAnsi="Times New Roman" w:cs="Times New Roman"/>
          <w:sz w:val="24"/>
          <w:szCs w:val="24"/>
        </w:rPr>
      </w:pPr>
      <w:r w:rsidRPr="00B87FA4">
        <w:rPr>
          <w:rFonts w:ascii="Times New Roman" w:hAnsi="Times New Roman" w:cs="Times New Roman"/>
          <w:sz w:val="24"/>
          <w:szCs w:val="24"/>
        </w:rPr>
        <w:t>ШАРЫПОВСКОГО МУНИЦИПАЛЬНОГО ОКРУГА</w:t>
      </w:r>
    </w:p>
    <w:p w:rsidR="00C769C5" w:rsidRPr="00B87FA4" w:rsidRDefault="00C769C5">
      <w:pPr>
        <w:pStyle w:val="ConsPlusNormal"/>
        <w:jc w:val="both"/>
        <w:rPr>
          <w:rFonts w:ascii="Times New Roman" w:hAnsi="Times New Roman" w:cs="Times New Roman"/>
          <w:sz w:val="24"/>
          <w:szCs w:val="24"/>
        </w:rPr>
      </w:pPr>
    </w:p>
    <w:p w:rsidR="00C769C5" w:rsidRPr="00B87FA4" w:rsidRDefault="00C769C5">
      <w:pPr>
        <w:pStyle w:val="ConsPlusTitle"/>
        <w:jc w:val="center"/>
        <w:outlineLvl w:val="1"/>
        <w:rPr>
          <w:rFonts w:ascii="Times New Roman" w:hAnsi="Times New Roman" w:cs="Times New Roman"/>
          <w:sz w:val="24"/>
          <w:szCs w:val="24"/>
        </w:rPr>
      </w:pPr>
      <w:r w:rsidRPr="00B87FA4">
        <w:rPr>
          <w:rFonts w:ascii="Times New Roman" w:hAnsi="Times New Roman" w:cs="Times New Roman"/>
          <w:sz w:val="24"/>
          <w:szCs w:val="24"/>
        </w:rPr>
        <w:t>I. ОБЩИЕ ПОЛОЖЕНИЯ</w:t>
      </w:r>
    </w:p>
    <w:p w:rsidR="00C769C5" w:rsidRPr="00B87FA4" w:rsidRDefault="00C769C5">
      <w:pPr>
        <w:pStyle w:val="ConsPlusNormal"/>
        <w:jc w:val="both"/>
        <w:rPr>
          <w:rFonts w:ascii="Times New Roman" w:hAnsi="Times New Roman" w:cs="Times New Roman"/>
          <w:sz w:val="24"/>
          <w:szCs w:val="24"/>
        </w:rPr>
      </w:pPr>
    </w:p>
    <w:p w:rsidR="00C769C5" w:rsidRPr="00B87FA4" w:rsidRDefault="00C769C5">
      <w:pPr>
        <w:pStyle w:val="ConsPlusNormal"/>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1. Порядок оценки налоговых расходов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(далее - Порядок) определяет порядок оценки налоговых расходов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(далее - налоговые расходы), включающий процедуры формирования информации о нормативных, целевы</w:t>
      </w:r>
      <w:bookmarkStart w:id="13" w:name="_GoBack"/>
      <w:bookmarkEnd w:id="13"/>
      <w:r w:rsidRPr="00B87FA4">
        <w:rPr>
          <w:rFonts w:ascii="Times New Roman" w:hAnsi="Times New Roman" w:cs="Times New Roman"/>
          <w:sz w:val="24"/>
          <w:szCs w:val="24"/>
        </w:rPr>
        <w:t>х и фискальных характеристиках налоговых расходов, обобщения результатов оценки эффективности налоговых расходов, а также методику проведения оценки эффективности налоговых расходов.</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2. Основные понятия, используемые в Порядке, применяются в значениях, установленных нормативными правовыми актами Российской Федерации и Порядком формирования перечня налоговых расходов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3. Органом, ответственным за оценку объемов налоговых расходов и обобщение результатов оценки эффективности налоговых расходов является </w:t>
      </w:r>
      <w:r w:rsidR="002B0C94">
        <w:rPr>
          <w:rFonts w:ascii="Times New Roman" w:hAnsi="Times New Roman" w:cs="Times New Roman"/>
          <w:sz w:val="24"/>
          <w:szCs w:val="24"/>
        </w:rPr>
        <w:t xml:space="preserve">финансово-экономическое управление администрации </w:t>
      </w:r>
      <w:r w:rsidR="002B0C94"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(далее - </w:t>
      </w:r>
      <w:r w:rsidR="002B0C94">
        <w:rPr>
          <w:rFonts w:ascii="Times New Roman" w:hAnsi="Times New Roman" w:cs="Times New Roman"/>
          <w:sz w:val="24"/>
          <w:szCs w:val="24"/>
        </w:rPr>
        <w:t>ФЭУ</w:t>
      </w:r>
      <w:r w:rsidRPr="00B87FA4">
        <w:rPr>
          <w:rFonts w:ascii="Times New Roman" w:hAnsi="Times New Roman" w:cs="Times New Roman"/>
          <w:sz w:val="24"/>
          <w:szCs w:val="24"/>
        </w:rPr>
        <w:t>).</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Оценка эффективности налоговых расходов осуществляется кураторами налоговых расходов.</w:t>
      </w:r>
    </w:p>
    <w:p w:rsidR="00C769C5" w:rsidRPr="00B87FA4" w:rsidRDefault="00C769C5">
      <w:pPr>
        <w:pStyle w:val="ConsPlusNormal"/>
        <w:jc w:val="both"/>
        <w:rPr>
          <w:rFonts w:ascii="Times New Roman" w:hAnsi="Times New Roman" w:cs="Times New Roman"/>
          <w:sz w:val="24"/>
          <w:szCs w:val="24"/>
        </w:rPr>
      </w:pPr>
    </w:p>
    <w:p w:rsidR="00C769C5" w:rsidRPr="00B87FA4" w:rsidRDefault="00C769C5">
      <w:pPr>
        <w:pStyle w:val="ConsPlusTitle"/>
        <w:jc w:val="center"/>
        <w:outlineLvl w:val="1"/>
        <w:rPr>
          <w:rFonts w:ascii="Times New Roman" w:hAnsi="Times New Roman" w:cs="Times New Roman"/>
          <w:sz w:val="24"/>
          <w:szCs w:val="24"/>
        </w:rPr>
      </w:pPr>
      <w:r w:rsidRPr="00B87FA4">
        <w:rPr>
          <w:rFonts w:ascii="Times New Roman" w:hAnsi="Times New Roman" w:cs="Times New Roman"/>
          <w:sz w:val="24"/>
          <w:szCs w:val="24"/>
        </w:rPr>
        <w:t>II. ПОРЯДОК ОЦЕНКИ НАЛОГОВЫХ РАСХОДОВ</w:t>
      </w:r>
    </w:p>
    <w:p w:rsidR="00C769C5" w:rsidRPr="00B87FA4" w:rsidRDefault="00C769C5">
      <w:pPr>
        <w:pStyle w:val="ConsPlusNormal"/>
        <w:jc w:val="both"/>
        <w:rPr>
          <w:rFonts w:ascii="Times New Roman" w:hAnsi="Times New Roman" w:cs="Times New Roman"/>
          <w:sz w:val="24"/>
          <w:szCs w:val="24"/>
        </w:rPr>
      </w:pPr>
    </w:p>
    <w:p w:rsidR="00C769C5" w:rsidRPr="00B87FA4" w:rsidRDefault="00C769C5">
      <w:pPr>
        <w:pStyle w:val="ConsPlusNormal"/>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4. Оценка объемов налоговых расходов осуществляется на основе информации о фискальных характеристиках налоговых расходов за отчетный финансовый год, а также информации о стимулирующих налоговых расходах за 6 лет, предшествующих отчетному финансовому году, представленной Управлением Федеральной налоговой службы по Красноярскому краю в </w:t>
      </w:r>
      <w:r w:rsidR="002B0C94">
        <w:rPr>
          <w:rFonts w:ascii="Times New Roman" w:hAnsi="Times New Roman" w:cs="Times New Roman"/>
          <w:sz w:val="24"/>
          <w:szCs w:val="24"/>
        </w:rPr>
        <w:t>ФЭУ</w:t>
      </w:r>
      <w:r w:rsidRPr="00B87FA4">
        <w:rPr>
          <w:rFonts w:ascii="Times New Roman" w:hAnsi="Times New Roman" w:cs="Times New Roman"/>
          <w:sz w:val="24"/>
          <w:szCs w:val="24"/>
        </w:rPr>
        <w:t>.</w:t>
      </w:r>
    </w:p>
    <w:p w:rsidR="00C769C5" w:rsidRPr="007D73D5" w:rsidRDefault="00C769C5">
      <w:pPr>
        <w:pStyle w:val="ConsPlusNormal"/>
        <w:spacing w:before="220"/>
        <w:ind w:firstLine="540"/>
        <w:jc w:val="both"/>
        <w:rPr>
          <w:rFonts w:ascii="Times New Roman" w:hAnsi="Times New Roman" w:cs="Times New Roman"/>
          <w:sz w:val="24"/>
          <w:szCs w:val="24"/>
        </w:rPr>
      </w:pPr>
      <w:r w:rsidRPr="007D73D5">
        <w:rPr>
          <w:rFonts w:ascii="Times New Roman" w:hAnsi="Times New Roman" w:cs="Times New Roman"/>
          <w:sz w:val="24"/>
          <w:szCs w:val="24"/>
        </w:rPr>
        <w:t xml:space="preserve">В срок до 15 июня года, следующего за отчетным финансовым годом, </w:t>
      </w:r>
      <w:r w:rsidR="002B0C94" w:rsidRPr="007D73D5">
        <w:rPr>
          <w:rFonts w:ascii="Times New Roman" w:hAnsi="Times New Roman" w:cs="Times New Roman"/>
          <w:sz w:val="24"/>
          <w:szCs w:val="24"/>
        </w:rPr>
        <w:t>ФЭУ</w:t>
      </w:r>
      <w:r w:rsidRPr="007D73D5">
        <w:rPr>
          <w:rFonts w:ascii="Times New Roman" w:hAnsi="Times New Roman" w:cs="Times New Roman"/>
          <w:sz w:val="24"/>
          <w:szCs w:val="24"/>
        </w:rPr>
        <w:t xml:space="preserve"> направляет в Управление Федеральной налоговой службы по Красноярскому краю сведения о категориях плательщиков с указанием обусловливающих соответствующие налоговые расходы муниципальных правовых актов </w:t>
      </w:r>
      <w:r w:rsidR="00643660" w:rsidRPr="007D73D5">
        <w:rPr>
          <w:rFonts w:ascii="Times New Roman" w:hAnsi="Times New Roman" w:cs="Times New Roman"/>
          <w:sz w:val="24"/>
          <w:szCs w:val="24"/>
        </w:rPr>
        <w:t>Шарыповского муниципального округа</w:t>
      </w:r>
      <w:r w:rsidRPr="007D73D5">
        <w:rPr>
          <w:rFonts w:ascii="Times New Roman" w:hAnsi="Times New Roman" w:cs="Times New Roman"/>
          <w:sz w:val="24"/>
          <w:szCs w:val="24"/>
        </w:rPr>
        <w:t>, действовавших в отчетном году.</w:t>
      </w:r>
    </w:p>
    <w:p w:rsidR="00C769C5" w:rsidRPr="007D73D5" w:rsidRDefault="00C769C5">
      <w:pPr>
        <w:pStyle w:val="ConsPlusNormal"/>
        <w:spacing w:before="220"/>
        <w:ind w:firstLine="540"/>
        <w:jc w:val="both"/>
        <w:rPr>
          <w:rFonts w:ascii="Times New Roman" w:hAnsi="Times New Roman" w:cs="Times New Roman"/>
          <w:sz w:val="24"/>
          <w:szCs w:val="24"/>
        </w:rPr>
      </w:pPr>
      <w:r w:rsidRPr="007D73D5">
        <w:rPr>
          <w:rFonts w:ascii="Times New Roman" w:hAnsi="Times New Roman" w:cs="Times New Roman"/>
          <w:sz w:val="24"/>
          <w:szCs w:val="24"/>
        </w:rPr>
        <w:t xml:space="preserve">На основе данных, представленных Управлением Федеральной налоговой службы по Красноярскому краю </w:t>
      </w:r>
      <w:r w:rsidR="002B0C94" w:rsidRPr="007D73D5">
        <w:rPr>
          <w:rFonts w:ascii="Times New Roman" w:hAnsi="Times New Roman" w:cs="Times New Roman"/>
          <w:sz w:val="24"/>
          <w:szCs w:val="24"/>
        </w:rPr>
        <w:t>ФЭУ</w:t>
      </w:r>
      <w:r w:rsidRPr="007D73D5">
        <w:rPr>
          <w:rFonts w:ascii="Times New Roman" w:hAnsi="Times New Roman" w:cs="Times New Roman"/>
          <w:sz w:val="24"/>
          <w:szCs w:val="24"/>
        </w:rPr>
        <w:t xml:space="preserve"> в срок до 15 августа года, следующего за отчетным финансовым годом, направляет кураторам налоговых расходов:</w:t>
      </w:r>
    </w:p>
    <w:p w:rsidR="00C769C5" w:rsidRPr="00B87FA4" w:rsidRDefault="00C769C5">
      <w:pPr>
        <w:pStyle w:val="ConsPlusNormal"/>
        <w:spacing w:before="220"/>
        <w:ind w:firstLine="540"/>
        <w:jc w:val="both"/>
        <w:rPr>
          <w:rFonts w:ascii="Times New Roman" w:hAnsi="Times New Roman" w:cs="Times New Roman"/>
          <w:sz w:val="24"/>
          <w:szCs w:val="24"/>
        </w:rPr>
      </w:pPr>
      <w:r w:rsidRPr="007D73D5">
        <w:rPr>
          <w:rFonts w:ascii="Times New Roman" w:hAnsi="Times New Roman" w:cs="Times New Roman"/>
          <w:sz w:val="24"/>
          <w:szCs w:val="24"/>
        </w:rPr>
        <w:t>1) сведения о количестве плательщиков, воспользовавшихся льготами за отчетный</w:t>
      </w:r>
      <w:r w:rsidRPr="00B87FA4">
        <w:rPr>
          <w:rFonts w:ascii="Times New Roman" w:hAnsi="Times New Roman" w:cs="Times New Roman"/>
          <w:sz w:val="24"/>
          <w:szCs w:val="24"/>
        </w:rPr>
        <w:t xml:space="preserve"> год;</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2) сведения о суммах выпадающих доходов бюджета </w:t>
      </w:r>
      <w:r w:rsidR="00643660" w:rsidRPr="00B87FA4">
        <w:rPr>
          <w:rFonts w:ascii="Times New Roman" w:hAnsi="Times New Roman" w:cs="Times New Roman"/>
          <w:sz w:val="24"/>
          <w:szCs w:val="24"/>
        </w:rPr>
        <w:t xml:space="preserve">Шарыповского </w:t>
      </w:r>
      <w:r w:rsidR="00643660" w:rsidRPr="00B87FA4">
        <w:rPr>
          <w:rFonts w:ascii="Times New Roman" w:hAnsi="Times New Roman" w:cs="Times New Roman"/>
          <w:sz w:val="24"/>
          <w:szCs w:val="24"/>
        </w:rPr>
        <w:lastRenderedPageBreak/>
        <w:t>муниципального округа</w:t>
      </w:r>
      <w:r w:rsidRPr="00B87FA4">
        <w:rPr>
          <w:rFonts w:ascii="Times New Roman" w:hAnsi="Times New Roman" w:cs="Times New Roman"/>
          <w:sz w:val="24"/>
          <w:szCs w:val="24"/>
        </w:rPr>
        <w:t xml:space="preserve"> по каждому налоговому расходу за отчетный год;</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3) сведения об объемах налогов, задекларированных для уплаты плательщиками в бюджет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по каждому налоговому расходу, в отношении стимулирующих налоговых расходов за 6 лет, предшествующих отчетному финансовому году.</w:t>
      </w:r>
    </w:p>
    <w:p w:rsidR="00C769C5" w:rsidRPr="007D73D5"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5. Оценка эффективности налоговых расходов проводится куратором налогового </w:t>
      </w:r>
      <w:r w:rsidRPr="007D73D5">
        <w:rPr>
          <w:rFonts w:ascii="Times New Roman" w:hAnsi="Times New Roman" w:cs="Times New Roman"/>
          <w:sz w:val="24"/>
          <w:szCs w:val="24"/>
        </w:rPr>
        <w:t xml:space="preserve">расхода в соответствии с методикой, указанной в </w:t>
      </w:r>
      <w:hyperlink w:anchor="P244" w:history="1">
        <w:r w:rsidRPr="007D73D5">
          <w:rPr>
            <w:rFonts w:ascii="Times New Roman" w:hAnsi="Times New Roman" w:cs="Times New Roman"/>
            <w:sz w:val="24"/>
            <w:szCs w:val="24"/>
          </w:rPr>
          <w:t>разделе III</w:t>
        </w:r>
      </w:hyperlink>
      <w:r w:rsidRPr="007D73D5">
        <w:rPr>
          <w:rFonts w:ascii="Times New Roman" w:hAnsi="Times New Roman" w:cs="Times New Roman"/>
          <w:sz w:val="24"/>
          <w:szCs w:val="24"/>
        </w:rPr>
        <w:t xml:space="preserve"> Порядка. Результаты оценки утверждаются руководителем органа администрации </w:t>
      </w:r>
      <w:r w:rsidR="00643660" w:rsidRPr="007D73D5">
        <w:rPr>
          <w:rFonts w:ascii="Times New Roman" w:hAnsi="Times New Roman" w:cs="Times New Roman"/>
          <w:sz w:val="24"/>
          <w:szCs w:val="24"/>
        </w:rPr>
        <w:t>Шарыповского муниципального округа</w:t>
      </w:r>
      <w:r w:rsidRPr="007D73D5">
        <w:rPr>
          <w:rFonts w:ascii="Times New Roman" w:hAnsi="Times New Roman" w:cs="Times New Roman"/>
          <w:sz w:val="24"/>
          <w:szCs w:val="24"/>
        </w:rPr>
        <w:t xml:space="preserve">, являющегося куратором налоговых расходов, и направляются в срок до 15 сентября года, следующего за отчетным финансовым годом, в </w:t>
      </w:r>
      <w:r w:rsidR="002B0C94" w:rsidRPr="007D73D5">
        <w:rPr>
          <w:rFonts w:ascii="Times New Roman" w:hAnsi="Times New Roman" w:cs="Times New Roman"/>
          <w:sz w:val="24"/>
          <w:szCs w:val="24"/>
        </w:rPr>
        <w:t>ФЭУ</w:t>
      </w:r>
      <w:r w:rsidRPr="007D73D5">
        <w:rPr>
          <w:rFonts w:ascii="Times New Roman" w:hAnsi="Times New Roman" w:cs="Times New Roman"/>
          <w:sz w:val="24"/>
          <w:szCs w:val="24"/>
        </w:rPr>
        <w:t xml:space="preserve"> по </w:t>
      </w:r>
      <w:hyperlink w:anchor="P283" w:history="1">
        <w:r w:rsidRPr="007D73D5">
          <w:rPr>
            <w:rFonts w:ascii="Times New Roman" w:hAnsi="Times New Roman" w:cs="Times New Roman"/>
            <w:sz w:val="24"/>
            <w:szCs w:val="24"/>
          </w:rPr>
          <w:t>макету</w:t>
        </w:r>
      </w:hyperlink>
      <w:r w:rsidRPr="007D73D5">
        <w:rPr>
          <w:rFonts w:ascii="Times New Roman" w:hAnsi="Times New Roman" w:cs="Times New Roman"/>
          <w:sz w:val="24"/>
          <w:szCs w:val="24"/>
        </w:rPr>
        <w:t xml:space="preserve"> согласно приложению к Порядку.</w:t>
      </w:r>
    </w:p>
    <w:p w:rsidR="00C769C5" w:rsidRPr="007D73D5" w:rsidRDefault="00C769C5">
      <w:pPr>
        <w:pStyle w:val="ConsPlusNormal"/>
        <w:spacing w:before="220"/>
        <w:ind w:firstLine="540"/>
        <w:jc w:val="both"/>
        <w:rPr>
          <w:rFonts w:ascii="Times New Roman" w:hAnsi="Times New Roman" w:cs="Times New Roman"/>
          <w:sz w:val="24"/>
          <w:szCs w:val="24"/>
        </w:rPr>
      </w:pPr>
      <w:r w:rsidRPr="007D73D5">
        <w:rPr>
          <w:rFonts w:ascii="Times New Roman" w:hAnsi="Times New Roman" w:cs="Times New Roman"/>
          <w:sz w:val="24"/>
          <w:szCs w:val="24"/>
        </w:rPr>
        <w:t xml:space="preserve">6. Обобщение результатов оценки эффективности налоговых расходов, представленных кураторами налоговых расходов, и формирование сводной оценки эффективности налоговых расходов производится </w:t>
      </w:r>
      <w:r w:rsidR="002B0C94" w:rsidRPr="007D73D5">
        <w:rPr>
          <w:rFonts w:ascii="Times New Roman" w:hAnsi="Times New Roman" w:cs="Times New Roman"/>
          <w:sz w:val="24"/>
          <w:szCs w:val="24"/>
        </w:rPr>
        <w:t>ФЭУ</w:t>
      </w:r>
      <w:r w:rsidRPr="007D73D5">
        <w:rPr>
          <w:rFonts w:ascii="Times New Roman" w:hAnsi="Times New Roman" w:cs="Times New Roman"/>
          <w:sz w:val="24"/>
          <w:szCs w:val="24"/>
        </w:rPr>
        <w:t xml:space="preserve"> в срок до 10 октября года, следующего за отчетным финансовым годом.</w:t>
      </w:r>
    </w:p>
    <w:p w:rsidR="00C769C5" w:rsidRPr="00B87FA4" w:rsidRDefault="00C769C5">
      <w:pPr>
        <w:pStyle w:val="ConsPlusNormal"/>
        <w:spacing w:before="220"/>
        <w:ind w:firstLine="540"/>
        <w:jc w:val="both"/>
        <w:rPr>
          <w:rFonts w:ascii="Times New Roman" w:hAnsi="Times New Roman" w:cs="Times New Roman"/>
          <w:sz w:val="24"/>
          <w:szCs w:val="24"/>
        </w:rPr>
      </w:pPr>
      <w:r w:rsidRPr="007D73D5">
        <w:rPr>
          <w:rFonts w:ascii="Times New Roman" w:hAnsi="Times New Roman" w:cs="Times New Roman"/>
          <w:sz w:val="24"/>
          <w:szCs w:val="24"/>
        </w:rPr>
        <w:t xml:space="preserve">На основе сводной оценки эффективности налоговых расходов </w:t>
      </w:r>
      <w:r w:rsidR="00643660" w:rsidRPr="007D73D5">
        <w:rPr>
          <w:rFonts w:ascii="Times New Roman" w:hAnsi="Times New Roman" w:cs="Times New Roman"/>
          <w:sz w:val="24"/>
          <w:szCs w:val="24"/>
        </w:rPr>
        <w:t>Шарыповского</w:t>
      </w:r>
      <w:r w:rsidR="00643660" w:rsidRPr="00B87FA4">
        <w:rPr>
          <w:rFonts w:ascii="Times New Roman" w:hAnsi="Times New Roman" w:cs="Times New Roman"/>
          <w:sz w:val="24"/>
          <w:szCs w:val="24"/>
        </w:rPr>
        <w:t xml:space="preserve"> муниципального округа</w:t>
      </w:r>
      <w:r w:rsidRPr="00B87FA4">
        <w:rPr>
          <w:rFonts w:ascii="Times New Roman" w:hAnsi="Times New Roman" w:cs="Times New Roman"/>
          <w:sz w:val="24"/>
          <w:szCs w:val="24"/>
        </w:rPr>
        <w:t xml:space="preserve"> </w:t>
      </w:r>
      <w:r w:rsidR="002B0C94">
        <w:rPr>
          <w:rFonts w:ascii="Times New Roman" w:hAnsi="Times New Roman" w:cs="Times New Roman"/>
          <w:sz w:val="24"/>
          <w:szCs w:val="24"/>
        </w:rPr>
        <w:t>ФЭУ</w:t>
      </w:r>
      <w:r w:rsidRPr="00B87FA4">
        <w:rPr>
          <w:rFonts w:ascii="Times New Roman" w:hAnsi="Times New Roman" w:cs="Times New Roman"/>
          <w:sz w:val="24"/>
          <w:szCs w:val="24"/>
        </w:rPr>
        <w:t xml:space="preserve"> составляется и направляется Главе </w:t>
      </w:r>
      <w:r w:rsidR="002B0C94"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аналитическая записка, содержащая сведения о целевых и фискальных характеристиках налоговых расходов, об оценке их целесообразности и результативности, а также выводы о необходимости сохранения эффективных и корректировке (отмене) неэффективных налоговых расходов, в срок до 15 октября года, следующего за отчетным финансовым годом.</w:t>
      </w:r>
    </w:p>
    <w:p w:rsidR="00C769C5" w:rsidRPr="00B87FA4" w:rsidRDefault="00C769C5">
      <w:pPr>
        <w:pStyle w:val="ConsPlusNormal"/>
        <w:jc w:val="both"/>
        <w:rPr>
          <w:rFonts w:ascii="Times New Roman" w:hAnsi="Times New Roman" w:cs="Times New Roman"/>
          <w:sz w:val="24"/>
          <w:szCs w:val="24"/>
        </w:rPr>
      </w:pPr>
    </w:p>
    <w:p w:rsidR="00C769C5" w:rsidRPr="00B87FA4" w:rsidRDefault="00C769C5">
      <w:pPr>
        <w:pStyle w:val="ConsPlusTitle"/>
        <w:jc w:val="center"/>
        <w:outlineLvl w:val="1"/>
        <w:rPr>
          <w:rFonts w:ascii="Times New Roman" w:hAnsi="Times New Roman" w:cs="Times New Roman"/>
          <w:sz w:val="24"/>
          <w:szCs w:val="24"/>
        </w:rPr>
      </w:pPr>
      <w:bookmarkStart w:id="14" w:name="P244"/>
      <w:bookmarkEnd w:id="14"/>
      <w:r w:rsidRPr="00B87FA4">
        <w:rPr>
          <w:rFonts w:ascii="Times New Roman" w:hAnsi="Times New Roman" w:cs="Times New Roman"/>
          <w:sz w:val="24"/>
          <w:szCs w:val="24"/>
        </w:rPr>
        <w:t>III. МЕТОДИКА ПРОВЕДЕНИЯ ОЦЕНКИ ЭФФЕКТИВНОСТИ</w:t>
      </w:r>
    </w:p>
    <w:p w:rsidR="00C769C5" w:rsidRPr="00B87FA4" w:rsidRDefault="00C769C5">
      <w:pPr>
        <w:pStyle w:val="ConsPlusTitle"/>
        <w:jc w:val="center"/>
        <w:rPr>
          <w:rFonts w:ascii="Times New Roman" w:hAnsi="Times New Roman" w:cs="Times New Roman"/>
          <w:sz w:val="24"/>
          <w:szCs w:val="24"/>
        </w:rPr>
      </w:pPr>
      <w:r w:rsidRPr="00B87FA4">
        <w:rPr>
          <w:rFonts w:ascii="Times New Roman" w:hAnsi="Times New Roman" w:cs="Times New Roman"/>
          <w:sz w:val="24"/>
          <w:szCs w:val="24"/>
        </w:rPr>
        <w:t>НАЛОГОВЫХ РАСХОДОВ</w:t>
      </w:r>
    </w:p>
    <w:p w:rsidR="00C769C5" w:rsidRPr="00B87FA4" w:rsidRDefault="00C769C5">
      <w:pPr>
        <w:pStyle w:val="ConsPlusNormal"/>
        <w:jc w:val="both"/>
        <w:rPr>
          <w:rFonts w:ascii="Times New Roman" w:hAnsi="Times New Roman" w:cs="Times New Roman"/>
          <w:sz w:val="24"/>
          <w:szCs w:val="24"/>
        </w:rPr>
      </w:pPr>
    </w:p>
    <w:p w:rsidR="00C769C5" w:rsidRPr="00B87FA4" w:rsidRDefault="00C769C5">
      <w:pPr>
        <w:pStyle w:val="ConsPlusNormal"/>
        <w:ind w:firstLine="540"/>
        <w:jc w:val="both"/>
        <w:rPr>
          <w:rFonts w:ascii="Times New Roman" w:hAnsi="Times New Roman" w:cs="Times New Roman"/>
          <w:sz w:val="24"/>
          <w:szCs w:val="24"/>
        </w:rPr>
      </w:pPr>
      <w:r w:rsidRPr="00B87FA4">
        <w:rPr>
          <w:rFonts w:ascii="Times New Roman" w:hAnsi="Times New Roman" w:cs="Times New Roman"/>
          <w:sz w:val="24"/>
          <w:szCs w:val="24"/>
        </w:rPr>
        <w:t>7. Оценка эффективности налоговых расходов включает оценку целесообразности налоговых расходов и оценку результативности налоговых расходов.</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8. Оценка целесообразности налогового расхода осуществляется в соответствии с критериями целесообразности налогового расхода.</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Обязательными критериями целесообразности налогового расхода являются:</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1) соответствие налогового расхода целям муниципальных программ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структурным элементам муниципальных программ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и (или) целям социально-экономической политики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не относящимся к муниципальным программам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Налоговые расходы должны оказывать прямое или косвенное влияние на достижение целей муниципальной программы, ее структурных элементов и (или) целей социально-экономической политики. Прямое влияние предполагает, что связь между налоговыми расходами и вышеуказанными целями должна быть понятной и однозначно воспринимаемой. Косвенное влияние должно сопровождаться описанием обоснования взаимосвязи между налоговым расходом и вышеуказанными целями;</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2) востребованность плательщиками предоставленных налоговых льгот, которая характеризуется соотношением численности плательщиков, воспользовавшихся правом на налоговые льготы, и общей численности плательщиков, за 5-летний период.</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lastRenderedPageBreak/>
        <w:t>В случае если налоговая льгота действует менее 5 лет, оценка ее востребованности проводится за фактический и прогнозный периоды льготы, сумма которых составляет 5 лет.</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Под общей численностью плательщиков понимается количество плательщиков, потенциально имеющих право на получение данной льготы, которое определяется на основании положений нормативных правовых актов, статистических данных, выданных лицензий (разрешений) либо на основании расчетных данных. В оценке отражается порядок определения общего количества плательщиков, источники указанных сведений или порядок расчета.</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Льгота считается востребованной, если доля плательщиков, воспользовавшихся правом на налоговую льготу, превышает 50 процентов от общей численности плательщиков.</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Куратор налогового расхода, в дополнение к обязательным критериям целесообразности, определяет и указывает в паспорте налогового расхода другие критерии целесообразности налогового расхода при их наличии.</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В случае несоответствия налоговых расходов одному или нескольким критериям целесообразности куратор налогового расхода представляет в </w:t>
      </w:r>
      <w:r w:rsidR="002B0C94">
        <w:rPr>
          <w:rFonts w:ascii="Times New Roman" w:hAnsi="Times New Roman" w:cs="Times New Roman"/>
          <w:sz w:val="24"/>
          <w:szCs w:val="24"/>
        </w:rPr>
        <w:t>ФЭУ</w:t>
      </w:r>
      <w:r w:rsidRPr="00B87FA4">
        <w:rPr>
          <w:rFonts w:ascii="Times New Roman" w:hAnsi="Times New Roman" w:cs="Times New Roman"/>
          <w:sz w:val="24"/>
          <w:szCs w:val="24"/>
        </w:rPr>
        <w:t xml:space="preserve"> предложения о сохранении (уточнении, отмене) льгот для плательщиков.</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9. Оценка результативности налогового расхода осуществляется куратором налогового расхода в соответствии с критериями результативности налогового расхода.</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Критерием результативности налогового расхода является как минимум один показатель (индикатор) достижения целей муниципальных программ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и (или) целей социально-экономической политики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не относящихся к муниципальным программам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либо иной показатель (индикатор), на значение которого оказывает влияние налоговый расход.</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Оценке подлежит вклад предусмотренной для плательщиков льготы в изменение значения показателей (индикаторов) достижения целей муниципальных программ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и (или) целей социально-экономической политики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не относящихся к муниципальным программам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который рассчитывается как разница между значением указанного показателя с учетом льготы и значением указанного показателя без учета льготы.</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10. Оценка результативности налогового расхода включает оценку бюджетной эффективности налогового расхода.</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В целях оценки бюджетной эффективности налогового расхода осуществляется сравнительный анализ результативности предоставления льготы и результативности применения альтернативных механизмов достижения целей муниципальных программ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и (или) целей социально-экономической политики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не относящихся к муниципальным программам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(далее - сравнительный анализ).</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11. Сравнительный анализ включает:</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1) определение одного из альтернативных механизмов достижения целей муниципальных программ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и (или) целей </w:t>
      </w:r>
      <w:r w:rsidRPr="00B87FA4">
        <w:rPr>
          <w:rFonts w:ascii="Times New Roman" w:hAnsi="Times New Roman" w:cs="Times New Roman"/>
          <w:sz w:val="24"/>
          <w:szCs w:val="24"/>
        </w:rPr>
        <w:lastRenderedPageBreak/>
        <w:t xml:space="preserve">социально-экономической политики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не относящихся к муниципальным программам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указанных в </w:t>
      </w:r>
      <w:hyperlink w:anchor="P266" w:history="1">
        <w:r w:rsidRPr="002330C1">
          <w:rPr>
            <w:rFonts w:ascii="Times New Roman" w:hAnsi="Times New Roman" w:cs="Times New Roman"/>
            <w:sz w:val="24"/>
            <w:szCs w:val="24"/>
          </w:rPr>
          <w:t>пункте 12</w:t>
        </w:r>
      </w:hyperlink>
      <w:r w:rsidRPr="00B87FA4">
        <w:rPr>
          <w:rFonts w:ascii="Times New Roman" w:hAnsi="Times New Roman" w:cs="Times New Roman"/>
          <w:sz w:val="24"/>
          <w:szCs w:val="24"/>
        </w:rPr>
        <w:t xml:space="preserve"> Порядка;</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2) сравнение объемов расходов бюджета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в случае применения альтернативных механизмов достижения целей муниципальных программ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и (или) целей социально-экономической политики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не относящихся к муниципальным программам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и объемов предоставленных льгот, в целях которого осуществляется расчет прироста показателя (индикатора) достижения целей муниципальных программ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и (или) целей социально-экономической политики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не относящихся к муниципальным программам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на 1 рубль налогового расхода и на 1 рубль расходов бюджета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для достижения того же показателя (индикатора) в случае применения альтернативных механизмов.</w:t>
      </w:r>
    </w:p>
    <w:p w:rsidR="00C769C5" w:rsidRPr="00B87FA4" w:rsidRDefault="00C769C5">
      <w:pPr>
        <w:pStyle w:val="ConsPlusNormal"/>
        <w:spacing w:before="220"/>
        <w:ind w:firstLine="540"/>
        <w:jc w:val="both"/>
        <w:rPr>
          <w:rFonts w:ascii="Times New Roman" w:hAnsi="Times New Roman" w:cs="Times New Roman"/>
          <w:sz w:val="24"/>
          <w:szCs w:val="24"/>
        </w:rPr>
      </w:pPr>
      <w:bookmarkStart w:id="15" w:name="P266"/>
      <w:bookmarkEnd w:id="15"/>
      <w:r w:rsidRPr="00B87FA4">
        <w:rPr>
          <w:rFonts w:ascii="Times New Roman" w:hAnsi="Times New Roman" w:cs="Times New Roman"/>
          <w:sz w:val="24"/>
          <w:szCs w:val="24"/>
        </w:rPr>
        <w:t xml:space="preserve">12. Альтернативными механизмами достижения целей муниципальных программ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и (или) целей социально-экономической политики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не относящихся к муниципальным программам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являются:</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1) субсидии или иные формы непосредственной финансовой поддержки плательщиков, имеющих право на льготы, за счет средств бюджета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2) предоставление государственных гарантий по обязательствам плательщиков, имеющих право на льготы;</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3) оценка прироста фактических и (или) планируемых налоговых и неналоговых поступлений в бюджет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в результате применения льготы (в отношении стимулирующих налоговых расходов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13. При сравнительном анализе учитывается объем расходов организационно-административного характера (организация работы по предоставлению субсидий, администрирование, организация проведения конкурса или аукциона и иные).</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14. По итогам оценки эффективности налогового расхода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куратор налогового расхода в соответствии с </w:t>
      </w:r>
      <w:hyperlink w:anchor="P283" w:history="1">
        <w:r w:rsidRPr="002330C1">
          <w:rPr>
            <w:rFonts w:ascii="Times New Roman" w:hAnsi="Times New Roman" w:cs="Times New Roman"/>
            <w:sz w:val="24"/>
            <w:szCs w:val="24"/>
          </w:rPr>
          <w:t>приложением</w:t>
        </w:r>
      </w:hyperlink>
      <w:r w:rsidRPr="00B87FA4">
        <w:rPr>
          <w:rFonts w:ascii="Times New Roman" w:hAnsi="Times New Roman" w:cs="Times New Roman"/>
          <w:sz w:val="24"/>
          <w:szCs w:val="24"/>
        </w:rPr>
        <w:t xml:space="preserve"> к Порядку оценки налоговых расходов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формулирует выводы о достижении целевых характеристик налогового расхода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вкладе налогового расхода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в достижение целей муниципальной программы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и (или) целей социально-экономической политики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не относящихся к муниципальным программам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а также о наличии или об отсутствии более результативных (менее затратных для бюджета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альтернативных механизмов достижения целей муниципальной программы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и (или) целей социально-экономической политики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не относящихся к муниципальным программам.</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15. Результаты оценки эффективности налоговых расходов должны содержать обоснование необходимости сохранения, уточнения или отмены льгот, обусловливающих </w:t>
      </w:r>
      <w:r w:rsidRPr="00B87FA4">
        <w:rPr>
          <w:rFonts w:ascii="Times New Roman" w:hAnsi="Times New Roman" w:cs="Times New Roman"/>
          <w:sz w:val="24"/>
          <w:szCs w:val="24"/>
        </w:rPr>
        <w:lastRenderedPageBreak/>
        <w:t>налоговые расходы.</w:t>
      </w:r>
    </w:p>
    <w:p w:rsidR="00C769C5" w:rsidRPr="00B87FA4" w:rsidRDefault="00C769C5">
      <w:pPr>
        <w:pStyle w:val="ConsPlusNormal"/>
        <w:jc w:val="both"/>
        <w:rPr>
          <w:rFonts w:ascii="Times New Roman" w:hAnsi="Times New Roman" w:cs="Times New Roman"/>
          <w:sz w:val="24"/>
          <w:szCs w:val="24"/>
        </w:rPr>
      </w:pPr>
    </w:p>
    <w:p w:rsidR="00C769C5" w:rsidRPr="00B87FA4" w:rsidRDefault="00C769C5">
      <w:pPr>
        <w:pStyle w:val="ConsPlusNormal"/>
        <w:jc w:val="both"/>
        <w:rPr>
          <w:rFonts w:ascii="Times New Roman" w:hAnsi="Times New Roman" w:cs="Times New Roman"/>
          <w:sz w:val="24"/>
          <w:szCs w:val="24"/>
        </w:rPr>
      </w:pPr>
    </w:p>
    <w:p w:rsidR="00C769C5" w:rsidRPr="00B87FA4" w:rsidRDefault="00C769C5">
      <w:pPr>
        <w:pStyle w:val="ConsPlusNormal"/>
        <w:jc w:val="both"/>
        <w:rPr>
          <w:rFonts w:ascii="Times New Roman" w:hAnsi="Times New Roman" w:cs="Times New Roman"/>
          <w:sz w:val="24"/>
          <w:szCs w:val="24"/>
        </w:rPr>
      </w:pPr>
    </w:p>
    <w:p w:rsidR="00C769C5" w:rsidRPr="00B87FA4" w:rsidRDefault="00C769C5">
      <w:pPr>
        <w:pStyle w:val="ConsPlusNormal"/>
        <w:jc w:val="both"/>
        <w:rPr>
          <w:rFonts w:ascii="Times New Roman" w:hAnsi="Times New Roman" w:cs="Times New Roman"/>
          <w:sz w:val="24"/>
          <w:szCs w:val="24"/>
        </w:rPr>
      </w:pPr>
    </w:p>
    <w:p w:rsidR="00C769C5" w:rsidRPr="00B87FA4" w:rsidRDefault="00C769C5">
      <w:pPr>
        <w:pStyle w:val="ConsPlusNormal"/>
        <w:jc w:val="both"/>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2330C1" w:rsidRDefault="002330C1">
      <w:pPr>
        <w:pStyle w:val="ConsPlusNormal"/>
        <w:jc w:val="right"/>
        <w:outlineLvl w:val="1"/>
        <w:rPr>
          <w:rFonts w:ascii="Times New Roman" w:hAnsi="Times New Roman" w:cs="Times New Roman"/>
          <w:sz w:val="24"/>
          <w:szCs w:val="24"/>
        </w:rPr>
      </w:pPr>
    </w:p>
    <w:p w:rsidR="00C769C5" w:rsidRPr="00B87FA4" w:rsidRDefault="00C769C5">
      <w:pPr>
        <w:pStyle w:val="ConsPlusNormal"/>
        <w:jc w:val="right"/>
        <w:outlineLvl w:val="1"/>
        <w:rPr>
          <w:rFonts w:ascii="Times New Roman" w:hAnsi="Times New Roman" w:cs="Times New Roman"/>
          <w:sz w:val="24"/>
          <w:szCs w:val="24"/>
        </w:rPr>
      </w:pPr>
      <w:r w:rsidRPr="00B87FA4">
        <w:rPr>
          <w:rFonts w:ascii="Times New Roman" w:hAnsi="Times New Roman" w:cs="Times New Roman"/>
          <w:sz w:val="24"/>
          <w:szCs w:val="24"/>
        </w:rPr>
        <w:lastRenderedPageBreak/>
        <w:t>Приложение</w:t>
      </w:r>
    </w:p>
    <w:p w:rsidR="00C769C5" w:rsidRPr="00B87FA4" w:rsidRDefault="00C769C5">
      <w:pPr>
        <w:pStyle w:val="ConsPlusNormal"/>
        <w:jc w:val="right"/>
        <w:rPr>
          <w:rFonts w:ascii="Times New Roman" w:hAnsi="Times New Roman" w:cs="Times New Roman"/>
          <w:sz w:val="24"/>
          <w:szCs w:val="24"/>
        </w:rPr>
      </w:pPr>
      <w:r w:rsidRPr="00B87FA4">
        <w:rPr>
          <w:rFonts w:ascii="Times New Roman" w:hAnsi="Times New Roman" w:cs="Times New Roman"/>
          <w:sz w:val="24"/>
          <w:szCs w:val="24"/>
        </w:rPr>
        <w:t>к Порядку</w:t>
      </w:r>
      <w:r w:rsidR="00FC5694">
        <w:rPr>
          <w:rFonts w:ascii="Times New Roman" w:hAnsi="Times New Roman" w:cs="Times New Roman"/>
          <w:sz w:val="24"/>
          <w:szCs w:val="24"/>
        </w:rPr>
        <w:t xml:space="preserve"> </w:t>
      </w:r>
      <w:r w:rsidRPr="00B87FA4">
        <w:rPr>
          <w:rFonts w:ascii="Times New Roman" w:hAnsi="Times New Roman" w:cs="Times New Roman"/>
          <w:sz w:val="24"/>
          <w:szCs w:val="24"/>
        </w:rPr>
        <w:t>оценки налоговых расходов</w:t>
      </w:r>
    </w:p>
    <w:p w:rsidR="00C769C5" w:rsidRPr="00B87FA4" w:rsidRDefault="00643660">
      <w:pPr>
        <w:pStyle w:val="ConsPlusNormal"/>
        <w:jc w:val="right"/>
        <w:rPr>
          <w:rFonts w:ascii="Times New Roman" w:hAnsi="Times New Roman" w:cs="Times New Roman"/>
          <w:sz w:val="24"/>
          <w:szCs w:val="24"/>
        </w:rPr>
      </w:pPr>
      <w:r w:rsidRPr="00B87FA4">
        <w:rPr>
          <w:rFonts w:ascii="Times New Roman" w:hAnsi="Times New Roman" w:cs="Times New Roman"/>
          <w:sz w:val="24"/>
          <w:szCs w:val="24"/>
        </w:rPr>
        <w:t>Шарыповского муниципального округа</w:t>
      </w:r>
    </w:p>
    <w:p w:rsidR="00C769C5" w:rsidRPr="00B87FA4" w:rsidRDefault="00C769C5">
      <w:pPr>
        <w:pStyle w:val="ConsPlusNormal"/>
        <w:jc w:val="both"/>
        <w:rPr>
          <w:rFonts w:ascii="Times New Roman" w:hAnsi="Times New Roman" w:cs="Times New Roman"/>
          <w:sz w:val="24"/>
          <w:szCs w:val="24"/>
        </w:rPr>
      </w:pPr>
    </w:p>
    <w:p w:rsidR="002B7203" w:rsidRDefault="002B7203">
      <w:pPr>
        <w:pStyle w:val="ConsPlusNormal"/>
        <w:jc w:val="center"/>
        <w:rPr>
          <w:rFonts w:ascii="Times New Roman" w:hAnsi="Times New Roman" w:cs="Times New Roman"/>
          <w:sz w:val="24"/>
          <w:szCs w:val="24"/>
        </w:rPr>
      </w:pPr>
      <w:bookmarkStart w:id="16" w:name="P283"/>
      <w:bookmarkEnd w:id="16"/>
    </w:p>
    <w:p w:rsidR="002B7203" w:rsidRDefault="002B7203">
      <w:pPr>
        <w:pStyle w:val="ConsPlusNormal"/>
        <w:jc w:val="center"/>
        <w:rPr>
          <w:rFonts w:ascii="Times New Roman" w:hAnsi="Times New Roman" w:cs="Times New Roman"/>
          <w:sz w:val="24"/>
          <w:szCs w:val="24"/>
        </w:rPr>
      </w:pPr>
    </w:p>
    <w:p w:rsidR="00C769C5" w:rsidRPr="00B87FA4" w:rsidRDefault="00C769C5">
      <w:pPr>
        <w:pStyle w:val="ConsPlusNormal"/>
        <w:jc w:val="center"/>
        <w:rPr>
          <w:rFonts w:ascii="Times New Roman" w:hAnsi="Times New Roman" w:cs="Times New Roman"/>
          <w:sz w:val="24"/>
          <w:szCs w:val="24"/>
        </w:rPr>
      </w:pPr>
      <w:r w:rsidRPr="00B87FA4">
        <w:rPr>
          <w:rFonts w:ascii="Times New Roman" w:hAnsi="Times New Roman" w:cs="Times New Roman"/>
          <w:sz w:val="24"/>
          <w:szCs w:val="24"/>
        </w:rPr>
        <w:t>МАКЕТ</w:t>
      </w:r>
    </w:p>
    <w:p w:rsidR="00C769C5" w:rsidRPr="00B87FA4" w:rsidRDefault="00C769C5">
      <w:pPr>
        <w:pStyle w:val="ConsPlusNormal"/>
        <w:jc w:val="center"/>
        <w:rPr>
          <w:rFonts w:ascii="Times New Roman" w:hAnsi="Times New Roman" w:cs="Times New Roman"/>
          <w:sz w:val="24"/>
          <w:szCs w:val="24"/>
        </w:rPr>
      </w:pPr>
      <w:r w:rsidRPr="00B87FA4">
        <w:rPr>
          <w:rFonts w:ascii="Times New Roman" w:hAnsi="Times New Roman" w:cs="Times New Roman"/>
          <w:sz w:val="24"/>
          <w:szCs w:val="24"/>
        </w:rPr>
        <w:t>РЕЗУЛЬТАТОВ ОЦЕНКИ ЭФФЕКТИВНОСТИ НАЛОГОВОГО РАСХОДА</w:t>
      </w:r>
    </w:p>
    <w:p w:rsidR="00C769C5" w:rsidRPr="00B87FA4" w:rsidRDefault="00643660">
      <w:pPr>
        <w:pStyle w:val="ConsPlusNormal"/>
        <w:jc w:val="center"/>
        <w:rPr>
          <w:rFonts w:ascii="Times New Roman" w:hAnsi="Times New Roman" w:cs="Times New Roman"/>
          <w:sz w:val="24"/>
          <w:szCs w:val="24"/>
        </w:rPr>
      </w:pPr>
      <w:r w:rsidRPr="00B87FA4">
        <w:rPr>
          <w:rFonts w:ascii="Times New Roman" w:hAnsi="Times New Roman" w:cs="Times New Roman"/>
          <w:sz w:val="24"/>
          <w:szCs w:val="24"/>
        </w:rPr>
        <w:t>ШАРЫПОВСКОГО МУНИЦИПАЛЬНОГО ОКРУГА</w:t>
      </w:r>
    </w:p>
    <w:p w:rsidR="00C769C5" w:rsidRPr="00B87FA4" w:rsidRDefault="00C769C5">
      <w:pPr>
        <w:pStyle w:val="ConsPlusNormal"/>
        <w:jc w:val="both"/>
        <w:rPr>
          <w:rFonts w:ascii="Times New Roman" w:hAnsi="Times New Roman" w:cs="Times New Roman"/>
          <w:sz w:val="24"/>
          <w:szCs w:val="24"/>
        </w:rPr>
      </w:pPr>
    </w:p>
    <w:p w:rsidR="00C769C5" w:rsidRPr="00B87FA4" w:rsidRDefault="00C769C5">
      <w:pPr>
        <w:pStyle w:val="ConsPlusNormal"/>
        <w:jc w:val="center"/>
        <w:rPr>
          <w:rFonts w:ascii="Times New Roman" w:hAnsi="Times New Roman" w:cs="Times New Roman"/>
          <w:sz w:val="24"/>
          <w:szCs w:val="24"/>
        </w:rPr>
      </w:pPr>
      <w:r w:rsidRPr="00B87FA4">
        <w:rPr>
          <w:rFonts w:ascii="Times New Roman" w:hAnsi="Times New Roman" w:cs="Times New Roman"/>
          <w:sz w:val="24"/>
          <w:szCs w:val="24"/>
        </w:rPr>
        <w:t>Результаты оценки эффективности налогового расхода</w:t>
      </w:r>
    </w:p>
    <w:p w:rsidR="00C769C5" w:rsidRPr="00B87FA4" w:rsidRDefault="00643660">
      <w:pPr>
        <w:pStyle w:val="ConsPlusNormal"/>
        <w:jc w:val="center"/>
        <w:rPr>
          <w:rFonts w:ascii="Times New Roman" w:hAnsi="Times New Roman" w:cs="Times New Roman"/>
          <w:sz w:val="24"/>
          <w:szCs w:val="24"/>
        </w:rPr>
      </w:pPr>
      <w:r w:rsidRPr="00B87FA4">
        <w:rPr>
          <w:rFonts w:ascii="Times New Roman" w:hAnsi="Times New Roman" w:cs="Times New Roman"/>
          <w:sz w:val="24"/>
          <w:szCs w:val="24"/>
        </w:rPr>
        <w:t>Шарыповского муниципального округа</w:t>
      </w:r>
      <w:r w:rsidR="00C769C5" w:rsidRPr="00B87FA4">
        <w:rPr>
          <w:rFonts w:ascii="Times New Roman" w:hAnsi="Times New Roman" w:cs="Times New Roman"/>
          <w:sz w:val="24"/>
          <w:szCs w:val="24"/>
        </w:rPr>
        <w:t xml:space="preserve"> за ____ год</w:t>
      </w:r>
    </w:p>
    <w:p w:rsidR="00C769C5" w:rsidRPr="00B87FA4" w:rsidRDefault="00C769C5">
      <w:pPr>
        <w:pStyle w:val="ConsPlusNormal"/>
        <w:jc w:val="both"/>
        <w:rPr>
          <w:rFonts w:ascii="Times New Roman" w:hAnsi="Times New Roman" w:cs="Times New Roman"/>
          <w:sz w:val="24"/>
          <w:szCs w:val="24"/>
        </w:rPr>
      </w:pPr>
    </w:p>
    <w:p w:rsidR="00C769C5" w:rsidRPr="00B87FA4" w:rsidRDefault="00C769C5">
      <w:pPr>
        <w:pStyle w:val="ConsPlusNormal"/>
        <w:ind w:firstLine="540"/>
        <w:jc w:val="both"/>
        <w:rPr>
          <w:rFonts w:ascii="Times New Roman" w:hAnsi="Times New Roman" w:cs="Times New Roman"/>
          <w:sz w:val="24"/>
          <w:szCs w:val="24"/>
        </w:rPr>
      </w:pPr>
      <w:r w:rsidRPr="00B87FA4">
        <w:rPr>
          <w:rFonts w:ascii="Times New Roman" w:hAnsi="Times New Roman" w:cs="Times New Roman"/>
          <w:sz w:val="24"/>
          <w:szCs w:val="24"/>
        </w:rPr>
        <w:t>1. Общие характеристики налогового расхода.</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1.1. Наименование льготы.</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1.2. Наименование налога, по которому предусматривается льгота.</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1.3. Вид льготы.</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1.4. Реквизиты муниципального правового акта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с указанием структурной единицы, в соответствии с которым предусматривается налоговая льгота.</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1.5. Наименование куратора налогового расхода.</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2. Целевые характеристики налогового расхода.</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2.1. Целевая категория налогового расхода.</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2.2. Цели предоставления льготы.</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2.3. Наименование и реквизиты муниципальных правовых актов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утверждающих муниципальные программы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и (или) направления деятельности, не относящиеся к муниципальным программам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определяющие цели социально-экономической политики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для достижения которых предоставлена льгота.</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2.4. Наименование показателей (индикаторов) достижения целей муниципальной программы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и (или) целей социально-экономической политики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не относящихся к муниципальным программам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либо иных показателей (индикаторов), на значение которых оказывает влияние налоговый расход, с указанием источника информации об установленных значениях указанных показателей (индикаторов).</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2.5. Критерии целесообразности налогового расхода.</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2.6. Критерии результативности налогового расхода.</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3. Фискальные характеристики налогового расхода.</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3.1. Количество плательщиков, воспользовавшихся льготами.</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lastRenderedPageBreak/>
        <w:t xml:space="preserve">3.2. Суммы выпадающих доходов бюджета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по налоговому расходу.</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4. Результаты оценки эффективности налогового расхода.</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4.1. Результаты оценки целесообразности налогового расхода.</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4.2. Результаты оценки результативности налогового расхода.</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4.2.1. Результаты оценки бюджетной эффективности налогового расхода.</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5. Выводы по результатам оценки эффективности налогового расхода.</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5.1. Достижение целевых характеристик налогового расхода.</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5.2. Вклад налогового расхода в достижение целей соответствующих муниципальных программ, направлений социально-экономической политики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 xml:space="preserve">5.3. Наличие или отсутствие более результативных (менее затратных для бюджета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 xml:space="preserve">) альтернативных механизмов достижения целей соответствующего направления социально-экономической политики </w:t>
      </w:r>
      <w:r w:rsidR="00643660" w:rsidRPr="00B87FA4">
        <w:rPr>
          <w:rFonts w:ascii="Times New Roman" w:hAnsi="Times New Roman" w:cs="Times New Roman"/>
          <w:sz w:val="24"/>
          <w:szCs w:val="24"/>
        </w:rPr>
        <w:t>Шарыповского муниципального округа</w:t>
      </w:r>
      <w:r w:rsidRPr="00B87FA4">
        <w:rPr>
          <w:rFonts w:ascii="Times New Roman" w:hAnsi="Times New Roman" w:cs="Times New Roman"/>
          <w:sz w:val="24"/>
          <w:szCs w:val="24"/>
        </w:rPr>
        <w:t>.</w:t>
      </w:r>
    </w:p>
    <w:p w:rsidR="00C769C5" w:rsidRPr="00B87FA4" w:rsidRDefault="00C769C5">
      <w:pPr>
        <w:pStyle w:val="ConsPlusNormal"/>
        <w:spacing w:before="220"/>
        <w:ind w:firstLine="540"/>
        <w:jc w:val="both"/>
        <w:rPr>
          <w:rFonts w:ascii="Times New Roman" w:hAnsi="Times New Roman" w:cs="Times New Roman"/>
          <w:sz w:val="24"/>
          <w:szCs w:val="24"/>
        </w:rPr>
      </w:pPr>
      <w:r w:rsidRPr="00B87FA4">
        <w:rPr>
          <w:rFonts w:ascii="Times New Roman" w:hAnsi="Times New Roman" w:cs="Times New Roman"/>
          <w:sz w:val="24"/>
          <w:szCs w:val="24"/>
        </w:rPr>
        <w:t>5.4. Необходимость сохранения (уточнения, отмены) льготы.</w:t>
      </w:r>
    </w:p>
    <w:p w:rsidR="00C769C5" w:rsidRPr="00B87FA4" w:rsidRDefault="00C769C5">
      <w:pPr>
        <w:pStyle w:val="ConsPlusNormal"/>
        <w:jc w:val="both"/>
        <w:rPr>
          <w:rFonts w:ascii="Times New Roman" w:hAnsi="Times New Roman" w:cs="Times New Roman"/>
          <w:sz w:val="24"/>
          <w:szCs w:val="24"/>
        </w:rPr>
      </w:pPr>
    </w:p>
    <w:p w:rsidR="002330C1" w:rsidRDefault="002330C1">
      <w:pPr>
        <w:pStyle w:val="ConsPlusNonformat"/>
        <w:jc w:val="both"/>
        <w:rPr>
          <w:rFonts w:ascii="Times New Roman" w:hAnsi="Times New Roman" w:cs="Times New Roman"/>
          <w:sz w:val="24"/>
          <w:szCs w:val="24"/>
        </w:rPr>
      </w:pPr>
    </w:p>
    <w:p w:rsidR="00C769C5" w:rsidRPr="00B87FA4" w:rsidRDefault="00C769C5">
      <w:pPr>
        <w:pStyle w:val="ConsPlusNonformat"/>
        <w:jc w:val="both"/>
        <w:rPr>
          <w:rFonts w:ascii="Times New Roman" w:hAnsi="Times New Roman" w:cs="Times New Roman"/>
          <w:sz w:val="24"/>
          <w:szCs w:val="24"/>
        </w:rPr>
      </w:pPr>
      <w:r w:rsidRPr="00B87FA4">
        <w:rPr>
          <w:rFonts w:ascii="Times New Roman" w:hAnsi="Times New Roman" w:cs="Times New Roman"/>
          <w:sz w:val="24"/>
          <w:szCs w:val="24"/>
        </w:rPr>
        <w:t>_________________________   __________________   __________</w:t>
      </w:r>
    </w:p>
    <w:p w:rsidR="00C769C5" w:rsidRPr="00B87FA4" w:rsidRDefault="00C769C5">
      <w:pPr>
        <w:pStyle w:val="ConsPlusNonformat"/>
        <w:jc w:val="both"/>
        <w:rPr>
          <w:rFonts w:ascii="Times New Roman" w:hAnsi="Times New Roman" w:cs="Times New Roman"/>
          <w:sz w:val="24"/>
          <w:szCs w:val="24"/>
        </w:rPr>
      </w:pPr>
      <w:r w:rsidRPr="00B87FA4">
        <w:rPr>
          <w:rFonts w:ascii="Times New Roman" w:hAnsi="Times New Roman" w:cs="Times New Roman"/>
          <w:sz w:val="24"/>
          <w:szCs w:val="24"/>
        </w:rPr>
        <w:t xml:space="preserve">    </w:t>
      </w:r>
      <w:r w:rsidR="002330C1">
        <w:rPr>
          <w:rFonts w:ascii="Times New Roman" w:hAnsi="Times New Roman" w:cs="Times New Roman"/>
          <w:sz w:val="24"/>
          <w:szCs w:val="24"/>
        </w:rPr>
        <w:t xml:space="preserve">                </w:t>
      </w:r>
      <w:r w:rsidRPr="00B87FA4">
        <w:rPr>
          <w:rFonts w:ascii="Times New Roman" w:hAnsi="Times New Roman" w:cs="Times New Roman"/>
          <w:sz w:val="24"/>
          <w:szCs w:val="24"/>
        </w:rPr>
        <w:t xml:space="preserve"> (должность)                 </w:t>
      </w:r>
      <w:r w:rsidR="002B7203">
        <w:rPr>
          <w:rFonts w:ascii="Times New Roman" w:hAnsi="Times New Roman" w:cs="Times New Roman"/>
          <w:sz w:val="24"/>
          <w:szCs w:val="24"/>
        </w:rPr>
        <w:t xml:space="preserve">   </w:t>
      </w:r>
      <w:r w:rsidRPr="00B87FA4">
        <w:rPr>
          <w:rFonts w:ascii="Times New Roman" w:hAnsi="Times New Roman" w:cs="Times New Roman"/>
          <w:sz w:val="24"/>
          <w:szCs w:val="24"/>
        </w:rPr>
        <w:t xml:space="preserve">(подпись)               </w:t>
      </w:r>
      <w:r w:rsidR="002B7203">
        <w:rPr>
          <w:rFonts w:ascii="Times New Roman" w:hAnsi="Times New Roman" w:cs="Times New Roman"/>
          <w:sz w:val="24"/>
          <w:szCs w:val="24"/>
        </w:rPr>
        <w:t xml:space="preserve">  </w:t>
      </w:r>
      <w:r w:rsidRPr="00B87FA4">
        <w:rPr>
          <w:rFonts w:ascii="Times New Roman" w:hAnsi="Times New Roman" w:cs="Times New Roman"/>
          <w:sz w:val="24"/>
          <w:szCs w:val="24"/>
        </w:rPr>
        <w:t xml:space="preserve"> (Ф.И.О.)</w:t>
      </w:r>
    </w:p>
    <w:p w:rsidR="00C769C5" w:rsidRDefault="00C769C5">
      <w:pPr>
        <w:pStyle w:val="ConsPlusNonformat"/>
        <w:jc w:val="both"/>
        <w:rPr>
          <w:rFonts w:ascii="Times New Roman" w:hAnsi="Times New Roman" w:cs="Times New Roman"/>
          <w:sz w:val="24"/>
          <w:szCs w:val="24"/>
        </w:rPr>
      </w:pPr>
    </w:p>
    <w:p w:rsidR="002330C1" w:rsidRPr="00B87FA4" w:rsidRDefault="002330C1">
      <w:pPr>
        <w:pStyle w:val="ConsPlusNonformat"/>
        <w:jc w:val="both"/>
        <w:rPr>
          <w:rFonts w:ascii="Times New Roman" w:hAnsi="Times New Roman" w:cs="Times New Roman"/>
          <w:sz w:val="24"/>
          <w:szCs w:val="24"/>
        </w:rPr>
      </w:pPr>
    </w:p>
    <w:p w:rsidR="002330C1" w:rsidRDefault="00C769C5">
      <w:pPr>
        <w:pStyle w:val="ConsPlusNonformat"/>
        <w:jc w:val="both"/>
        <w:rPr>
          <w:rFonts w:ascii="Times New Roman" w:hAnsi="Times New Roman" w:cs="Times New Roman"/>
          <w:sz w:val="24"/>
          <w:szCs w:val="24"/>
        </w:rPr>
      </w:pPr>
      <w:r w:rsidRPr="00B87FA4">
        <w:rPr>
          <w:rFonts w:ascii="Times New Roman" w:hAnsi="Times New Roman" w:cs="Times New Roman"/>
          <w:sz w:val="24"/>
          <w:szCs w:val="24"/>
        </w:rPr>
        <w:t>Исполнитель ______________________________</w:t>
      </w:r>
    </w:p>
    <w:p w:rsidR="00C769C5" w:rsidRPr="00B87FA4" w:rsidRDefault="00C769C5">
      <w:pPr>
        <w:pStyle w:val="ConsPlusNonformat"/>
        <w:jc w:val="both"/>
        <w:rPr>
          <w:rFonts w:ascii="Times New Roman" w:hAnsi="Times New Roman" w:cs="Times New Roman"/>
          <w:sz w:val="24"/>
          <w:szCs w:val="24"/>
        </w:rPr>
      </w:pPr>
      <w:r w:rsidRPr="00B87FA4">
        <w:rPr>
          <w:rFonts w:ascii="Times New Roman" w:hAnsi="Times New Roman" w:cs="Times New Roman"/>
          <w:sz w:val="24"/>
          <w:szCs w:val="24"/>
        </w:rPr>
        <w:t xml:space="preserve">                    </w:t>
      </w:r>
      <w:r w:rsidR="002330C1">
        <w:rPr>
          <w:rFonts w:ascii="Times New Roman" w:hAnsi="Times New Roman" w:cs="Times New Roman"/>
          <w:sz w:val="24"/>
          <w:szCs w:val="24"/>
        </w:rPr>
        <w:t xml:space="preserve">                 </w:t>
      </w:r>
      <w:r w:rsidRPr="00B87FA4">
        <w:rPr>
          <w:rFonts w:ascii="Times New Roman" w:hAnsi="Times New Roman" w:cs="Times New Roman"/>
          <w:sz w:val="24"/>
          <w:szCs w:val="24"/>
        </w:rPr>
        <w:t>(Ф.И.О., тел.)</w:t>
      </w:r>
    </w:p>
    <w:p w:rsidR="00C769C5" w:rsidRPr="00B87FA4" w:rsidRDefault="00C769C5">
      <w:pPr>
        <w:pStyle w:val="ConsPlusNormal"/>
        <w:jc w:val="both"/>
        <w:rPr>
          <w:rFonts w:ascii="Times New Roman" w:hAnsi="Times New Roman" w:cs="Times New Roman"/>
          <w:sz w:val="24"/>
          <w:szCs w:val="24"/>
        </w:rPr>
      </w:pPr>
    </w:p>
    <w:p w:rsidR="00C769C5" w:rsidRPr="00B87FA4" w:rsidRDefault="00C769C5">
      <w:pPr>
        <w:pStyle w:val="ConsPlusNormal"/>
        <w:jc w:val="both"/>
        <w:rPr>
          <w:rFonts w:ascii="Times New Roman" w:hAnsi="Times New Roman" w:cs="Times New Roman"/>
          <w:sz w:val="24"/>
          <w:szCs w:val="24"/>
        </w:rPr>
      </w:pPr>
    </w:p>
    <w:p w:rsidR="00E17323" w:rsidRPr="00B87FA4" w:rsidRDefault="00E17323">
      <w:pPr>
        <w:rPr>
          <w:rFonts w:ascii="Times New Roman" w:hAnsi="Times New Roman" w:cs="Times New Roman"/>
          <w:sz w:val="24"/>
          <w:szCs w:val="24"/>
        </w:rPr>
      </w:pPr>
    </w:p>
    <w:sectPr w:rsidR="00E17323" w:rsidRPr="00B87FA4" w:rsidSect="002B72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9C5"/>
    <w:rsid w:val="0005337D"/>
    <w:rsid w:val="002330C1"/>
    <w:rsid w:val="002B0C94"/>
    <w:rsid w:val="002B7203"/>
    <w:rsid w:val="00377F79"/>
    <w:rsid w:val="003959C8"/>
    <w:rsid w:val="003E68FC"/>
    <w:rsid w:val="004374BD"/>
    <w:rsid w:val="00605CF9"/>
    <w:rsid w:val="006125A2"/>
    <w:rsid w:val="00643660"/>
    <w:rsid w:val="00740933"/>
    <w:rsid w:val="007D73D5"/>
    <w:rsid w:val="007F4221"/>
    <w:rsid w:val="00802E5E"/>
    <w:rsid w:val="009317DA"/>
    <w:rsid w:val="0094443E"/>
    <w:rsid w:val="00B87FA4"/>
    <w:rsid w:val="00BF4DF7"/>
    <w:rsid w:val="00C769C5"/>
    <w:rsid w:val="00CF4876"/>
    <w:rsid w:val="00E170F1"/>
    <w:rsid w:val="00E17323"/>
    <w:rsid w:val="00FA4B4D"/>
    <w:rsid w:val="00FC5694"/>
    <w:rsid w:val="00FD4E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7287B2-56D4-48BB-AD77-A2B35E7AB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25A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69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769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769C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769C5"/>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3E68FC"/>
    <w:pPr>
      <w:spacing w:after="0" w:line="240" w:lineRule="auto"/>
    </w:pPr>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3E68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963F0DAB4D3E94B9CC6625FB292A8DFD360686E24D2EA3487616934157DC5B34384AEF61FE45D14FE53B7EDB7DF4F02912D3DD69DE8D53BFW3qCC" TargetMode="External"/><Relationship Id="rId5" Type="http://schemas.openxmlformats.org/officeDocument/2006/relationships/hyperlink" Target="consultantplus://offline/ref=963F0DAB4D3E94B9CC6625FB292A8DFD36048EE34F27A3487616934157DC5B34384AEF64F943D646B4616EDF34A0FC3613CCC36AC08DW5q2C"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368</TotalTime>
  <Pages>1</Pages>
  <Words>4794</Words>
  <Characters>27331</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kom5</dc:creator>
  <cp:lastModifiedBy>kom5</cp:lastModifiedBy>
  <cp:revision>16</cp:revision>
  <cp:lastPrinted>2021-01-19T07:37:00Z</cp:lastPrinted>
  <dcterms:created xsi:type="dcterms:W3CDTF">2021-01-11T02:42:00Z</dcterms:created>
  <dcterms:modified xsi:type="dcterms:W3CDTF">2023-04-17T07:13:00Z</dcterms:modified>
</cp:coreProperties>
</file>